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F9" w:rsidRPr="002F7384" w:rsidRDefault="00363EAB" w:rsidP="00CB595D">
      <w:pPr>
        <w:spacing w:afterLines="50" w:after="180" w:line="360" w:lineRule="exact"/>
        <w:jc w:val="center"/>
        <w:rPr>
          <w:rFonts w:ascii="新細明體" w:hAnsi="新細明體"/>
          <w:b/>
          <w:sz w:val="28"/>
          <w:szCs w:val="28"/>
        </w:rPr>
      </w:pPr>
      <w:r w:rsidRPr="002F7384">
        <w:rPr>
          <w:rFonts w:ascii="新細明體" w:hAnsi="新細明體"/>
          <w:b/>
          <w:noProof/>
          <w:sz w:val="28"/>
          <w:szCs w:val="28"/>
        </w:rPr>
        <mc:AlternateContent>
          <mc:Choice Requires="wps">
            <w:drawing>
              <wp:anchor distT="0" distB="0" distL="114300" distR="114300" simplePos="0" relativeHeight="251657216" behindDoc="0" locked="0" layoutInCell="1" allowOverlap="1" wp14:anchorId="327634E1" wp14:editId="7BD7586D">
                <wp:simplePos x="0" y="0"/>
                <wp:positionH relativeFrom="column">
                  <wp:posOffset>76200</wp:posOffset>
                </wp:positionH>
                <wp:positionV relativeFrom="paragraph">
                  <wp:posOffset>-281940</wp:posOffset>
                </wp:positionV>
                <wp:extent cx="685800" cy="2819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1940"/>
                        </a:xfrm>
                        <a:prstGeom prst="rect">
                          <a:avLst/>
                        </a:prstGeom>
                        <a:solidFill>
                          <a:srgbClr val="FFFFFF"/>
                        </a:solidFill>
                        <a:ln w="9525">
                          <a:solidFill>
                            <a:srgbClr val="000000"/>
                          </a:solidFill>
                          <a:miter lim="800000"/>
                          <a:headEnd/>
                          <a:tailEnd/>
                        </a:ln>
                      </wps:spPr>
                      <wps:txbx>
                        <w:txbxContent>
                          <w:p w:rsidR="0045644B" w:rsidRPr="00F25F94" w:rsidRDefault="0045644B" w:rsidP="002811D4">
                            <w:pPr>
                              <w:spacing w:line="240" w:lineRule="exact"/>
                              <w:rPr>
                                <w:sz w:val="22"/>
                                <w:szCs w:val="22"/>
                              </w:rPr>
                            </w:pPr>
                            <w:r>
                              <w:rPr>
                                <w:rFonts w:eastAsia="標楷體" w:hint="eastAsia"/>
                                <w:sz w:val="22"/>
                                <w:szCs w:val="22"/>
                              </w:rPr>
                              <w:t>附表</w:t>
                            </w:r>
                            <w:proofErr w:type="gramStart"/>
                            <w:r>
                              <w:rPr>
                                <w:rFonts w:eastAsia="標楷體" w:hint="eastAsia"/>
                                <w:sz w:val="22"/>
                                <w:szCs w:val="22"/>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22.2pt;width:54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">
                <v:textbox>
                  <w:txbxContent>
                    <w:p w:rsidR="0045644B" w:rsidRPr="00F25F94" w:rsidRDefault="0045644B" w:rsidP="002811D4">
                      <w:pPr>
                        <w:spacing w:line="240" w:lineRule="exact"/>
                        <w:rPr>
                          <w:sz w:val="22"/>
                          <w:szCs w:val="22"/>
                        </w:rPr>
                      </w:pPr>
                      <w:r>
                        <w:rPr>
                          <w:rFonts w:eastAsia="標楷體" w:hint="eastAsia"/>
                          <w:sz w:val="22"/>
                          <w:szCs w:val="22"/>
                        </w:rPr>
                        <w:t>附表</w:t>
                      </w:r>
                      <w:proofErr w:type="gramStart"/>
                      <w:r>
                        <w:rPr>
                          <w:rFonts w:eastAsia="標楷體" w:hint="eastAsia"/>
                          <w:sz w:val="22"/>
                          <w:szCs w:val="22"/>
                        </w:rPr>
                        <w:t>三</w:t>
                      </w:r>
                      <w:proofErr w:type="gramEnd"/>
                    </w:p>
                  </w:txbxContent>
                </v:textbox>
              </v:shape>
            </w:pict>
          </mc:Fallback>
        </mc:AlternateContent>
      </w:r>
      <w:r w:rsidR="0073095F" w:rsidRPr="002F7384">
        <w:rPr>
          <w:rFonts w:ascii="新細明體" w:hAnsi="新細明體" w:hint="eastAsia"/>
          <w:b/>
          <w:sz w:val="28"/>
          <w:szCs w:val="28"/>
        </w:rPr>
        <w:t>「擬定高速公路新竹交流道附近地區特定區計畫（新竹市部分）（埔頂路以</w:t>
      </w:r>
      <w:r w:rsidR="004A51C2" w:rsidRPr="002F7384">
        <w:rPr>
          <w:rFonts w:ascii="新細明體" w:hAnsi="新細明體" w:hint="eastAsia"/>
          <w:b/>
          <w:sz w:val="28"/>
          <w:szCs w:val="28"/>
        </w:rPr>
        <w:t>南、新莊車站以西</w:t>
      </w:r>
      <w:r w:rsidR="0073095F" w:rsidRPr="002F7384">
        <w:rPr>
          <w:rFonts w:ascii="新細明體" w:hAnsi="新細明體" w:hint="eastAsia"/>
          <w:b/>
          <w:sz w:val="28"/>
          <w:szCs w:val="28"/>
        </w:rPr>
        <w:t>附近地區）細部計畫」</w:t>
      </w:r>
      <w:r w:rsidR="001934F9" w:rsidRPr="002F7384">
        <w:rPr>
          <w:rFonts w:ascii="新細明體" w:hAnsi="新細明體"/>
          <w:b/>
          <w:sz w:val="28"/>
          <w:szCs w:val="28"/>
        </w:rPr>
        <w:t>案</w:t>
      </w:r>
    </w:p>
    <w:p w:rsidR="000E69FA" w:rsidRPr="002F7384" w:rsidRDefault="0018291A" w:rsidP="00CB595D">
      <w:pPr>
        <w:spacing w:afterLines="50" w:after="180" w:line="360" w:lineRule="exact"/>
        <w:jc w:val="center"/>
        <w:rPr>
          <w:rFonts w:ascii="新細明體" w:hAnsi="新細明體"/>
          <w:b/>
          <w:sz w:val="28"/>
          <w:szCs w:val="28"/>
        </w:rPr>
      </w:pPr>
      <w:r w:rsidRPr="002F7384">
        <w:rPr>
          <w:rFonts w:ascii="新細明體" w:hAnsi="新細明體" w:hint="eastAsia"/>
          <w:b/>
          <w:sz w:val="28"/>
          <w:szCs w:val="28"/>
        </w:rPr>
        <w:t>土</w:t>
      </w:r>
      <w:r w:rsidR="0045396B" w:rsidRPr="002F7384">
        <w:rPr>
          <w:rFonts w:ascii="新細明體" w:hAnsi="新細明體" w:hint="eastAsia"/>
          <w:b/>
          <w:sz w:val="28"/>
          <w:szCs w:val="28"/>
        </w:rPr>
        <w:t>地使用分區、</w:t>
      </w:r>
      <w:r w:rsidRPr="002F7384">
        <w:rPr>
          <w:rFonts w:ascii="新細明體" w:hAnsi="新細明體" w:hint="eastAsia"/>
          <w:b/>
          <w:sz w:val="28"/>
          <w:szCs w:val="28"/>
        </w:rPr>
        <w:t>都市設計</w:t>
      </w:r>
      <w:r w:rsidR="00061269" w:rsidRPr="002F7384">
        <w:rPr>
          <w:rFonts w:ascii="新細明體" w:hAnsi="新細明體" w:hint="eastAsia"/>
          <w:b/>
          <w:sz w:val="28"/>
          <w:szCs w:val="28"/>
        </w:rPr>
        <w:t>準則</w:t>
      </w:r>
      <w:r w:rsidR="0045396B" w:rsidRPr="002F7384">
        <w:rPr>
          <w:rFonts w:ascii="新細明體" w:hAnsi="新細明體" w:hint="eastAsia"/>
          <w:b/>
          <w:sz w:val="28"/>
          <w:szCs w:val="28"/>
        </w:rPr>
        <w:t>及開發獎勵</w:t>
      </w:r>
      <w:r w:rsidR="002A5984" w:rsidRPr="002F7384">
        <w:rPr>
          <w:rFonts w:ascii="新細明體" w:hAnsi="新細明體" w:hint="eastAsia"/>
          <w:b/>
          <w:sz w:val="28"/>
          <w:szCs w:val="28"/>
        </w:rPr>
        <w:t>查核</w:t>
      </w:r>
      <w:r w:rsidR="006C440C" w:rsidRPr="002F7384">
        <w:rPr>
          <w:rFonts w:ascii="新細明體" w:hAnsi="新細明體" w:hint="eastAsia"/>
          <w:b/>
          <w:sz w:val="28"/>
          <w:szCs w:val="28"/>
        </w:rPr>
        <w:t>表</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1694"/>
        <w:gridCol w:w="1215"/>
        <w:gridCol w:w="1074"/>
        <w:gridCol w:w="1418"/>
        <w:gridCol w:w="1136"/>
        <w:gridCol w:w="1840"/>
        <w:gridCol w:w="1171"/>
        <w:gridCol w:w="1237"/>
        <w:gridCol w:w="2941"/>
        <w:gridCol w:w="1215"/>
        <w:gridCol w:w="5133"/>
      </w:tblGrid>
      <w:tr w:rsidR="002F7384" w:rsidRPr="002F7384" w:rsidTr="003F533A">
        <w:trPr>
          <w:trHeight w:val="604"/>
        </w:trPr>
        <w:tc>
          <w:tcPr>
            <w:tcW w:w="440" w:type="pct"/>
            <w:vAlign w:val="center"/>
          </w:tcPr>
          <w:p w:rsidR="00F03127" w:rsidRPr="002F7384" w:rsidRDefault="00F03127" w:rsidP="003C72A2">
            <w:pPr>
              <w:pStyle w:val="a4"/>
              <w:jc w:val="both"/>
              <w:rPr>
                <w:rFonts w:ascii="新細明體" w:eastAsia="新細明體" w:hAnsi="新細明體"/>
                <w:sz w:val="28"/>
                <w:szCs w:val="28"/>
              </w:rPr>
            </w:pPr>
            <w:r w:rsidRPr="002F7384">
              <w:rPr>
                <w:rFonts w:ascii="新細明體" w:eastAsia="新細明體" w:hAnsi="新細明體" w:hint="eastAsia"/>
                <w:sz w:val="28"/>
                <w:szCs w:val="28"/>
              </w:rPr>
              <w:t>案名</w:t>
            </w:r>
          </w:p>
        </w:tc>
        <w:tc>
          <w:tcPr>
            <w:tcW w:w="4560" w:type="pct"/>
            <w:gridSpan w:val="11"/>
            <w:vAlign w:val="center"/>
          </w:tcPr>
          <w:p w:rsidR="00F03127" w:rsidRPr="002F7384" w:rsidRDefault="00F03127" w:rsidP="00601379">
            <w:pPr>
              <w:pStyle w:val="a4"/>
              <w:jc w:val="both"/>
              <w:rPr>
                <w:rFonts w:ascii="新細明體" w:eastAsia="新細明體" w:hAnsi="新細明體"/>
                <w:sz w:val="28"/>
                <w:szCs w:val="28"/>
              </w:rPr>
            </w:pPr>
          </w:p>
        </w:tc>
      </w:tr>
      <w:tr w:rsidR="002F7384" w:rsidRPr="002F7384" w:rsidTr="00E913CE">
        <w:trPr>
          <w:trHeight w:val="355"/>
        </w:trPr>
        <w:tc>
          <w:tcPr>
            <w:tcW w:w="440" w:type="pct"/>
            <w:vAlign w:val="center"/>
          </w:tcPr>
          <w:p w:rsidR="00BC4D73" w:rsidRPr="002F7384" w:rsidRDefault="00BC4D73" w:rsidP="003C72A2">
            <w:pPr>
              <w:pStyle w:val="a4"/>
              <w:jc w:val="both"/>
              <w:rPr>
                <w:rFonts w:ascii="新細明體" w:eastAsia="新細明體" w:hAnsi="新細明體"/>
              </w:rPr>
            </w:pPr>
            <w:r w:rsidRPr="002F7384">
              <w:rPr>
                <w:rFonts w:ascii="新細明體" w:eastAsia="新細明體" w:hAnsi="新細明體" w:hint="eastAsia"/>
              </w:rPr>
              <w:t>使用分區</w:t>
            </w:r>
          </w:p>
        </w:tc>
        <w:tc>
          <w:tcPr>
            <w:tcW w:w="385" w:type="pct"/>
            <w:vAlign w:val="center"/>
          </w:tcPr>
          <w:p w:rsidR="00BC4D73" w:rsidRPr="002F7384" w:rsidRDefault="00BC4D73" w:rsidP="009A165F">
            <w:pPr>
              <w:pStyle w:val="a4"/>
              <w:jc w:val="both"/>
              <w:rPr>
                <w:rFonts w:ascii="新細明體" w:eastAsia="新細明體" w:hAnsi="新細明體"/>
              </w:rPr>
            </w:pPr>
          </w:p>
        </w:tc>
        <w:tc>
          <w:tcPr>
            <w:tcW w:w="276" w:type="pct"/>
            <w:vAlign w:val="center"/>
          </w:tcPr>
          <w:p w:rsidR="00BC4D73" w:rsidRPr="002F7384" w:rsidRDefault="00BC4D73" w:rsidP="003C72A2">
            <w:pPr>
              <w:pStyle w:val="a4"/>
              <w:jc w:val="both"/>
              <w:rPr>
                <w:rFonts w:ascii="新細明體" w:eastAsia="新細明體" w:hAnsi="新細明體"/>
              </w:rPr>
            </w:pPr>
            <w:r w:rsidRPr="002F7384">
              <w:rPr>
                <w:rFonts w:ascii="新細明體" w:eastAsia="新細明體" w:hAnsi="新細明體" w:hint="eastAsia"/>
              </w:rPr>
              <w:t>街廓編號</w:t>
            </w:r>
          </w:p>
        </w:tc>
        <w:tc>
          <w:tcPr>
            <w:tcW w:w="244" w:type="pct"/>
            <w:vAlign w:val="center"/>
          </w:tcPr>
          <w:p w:rsidR="00BC4D73" w:rsidRPr="002F7384" w:rsidRDefault="00BC4D73" w:rsidP="009A165F">
            <w:pPr>
              <w:pStyle w:val="a4"/>
              <w:jc w:val="both"/>
              <w:rPr>
                <w:rFonts w:ascii="新細明體" w:eastAsia="新細明體" w:hAnsi="新細明體"/>
              </w:rPr>
            </w:pPr>
          </w:p>
        </w:tc>
        <w:tc>
          <w:tcPr>
            <w:tcW w:w="322" w:type="pct"/>
            <w:vAlign w:val="center"/>
          </w:tcPr>
          <w:p w:rsidR="00BC4D73" w:rsidRPr="002F7384" w:rsidRDefault="00BC4D73" w:rsidP="003C72A2">
            <w:pPr>
              <w:pStyle w:val="a4"/>
              <w:jc w:val="both"/>
              <w:rPr>
                <w:rFonts w:ascii="新細明體" w:eastAsia="新細明體" w:hAnsi="新細明體"/>
              </w:rPr>
            </w:pPr>
            <w:r w:rsidRPr="002F7384">
              <w:rPr>
                <w:rFonts w:ascii="新細明體" w:eastAsia="新細明體" w:hAnsi="新細明體" w:hint="eastAsia"/>
                <w:bCs/>
              </w:rPr>
              <w:t>基地面積(M</w:t>
            </w:r>
            <w:r w:rsidRPr="002F7384">
              <w:rPr>
                <w:rFonts w:ascii="新細明體" w:eastAsia="新細明體" w:hAnsi="新細明體" w:hint="eastAsia"/>
                <w:bCs/>
                <w:vertAlign w:val="superscript"/>
              </w:rPr>
              <w:t>2</w:t>
            </w:r>
            <w:r w:rsidRPr="002F7384">
              <w:rPr>
                <w:rFonts w:ascii="新細明體" w:eastAsia="新細明體" w:hAnsi="新細明體" w:hint="eastAsia"/>
                <w:bCs/>
              </w:rPr>
              <w:t>)</w:t>
            </w:r>
          </w:p>
        </w:tc>
        <w:tc>
          <w:tcPr>
            <w:tcW w:w="258" w:type="pct"/>
            <w:vAlign w:val="center"/>
          </w:tcPr>
          <w:p w:rsidR="00BC4D73" w:rsidRPr="002F7384" w:rsidRDefault="00BC4D73" w:rsidP="009A165F">
            <w:pPr>
              <w:pStyle w:val="a4"/>
              <w:jc w:val="both"/>
              <w:rPr>
                <w:rFonts w:ascii="新細明體" w:eastAsia="新細明體" w:hAnsi="新細明體"/>
                <w:sz w:val="18"/>
                <w:szCs w:val="18"/>
              </w:rPr>
            </w:pPr>
          </w:p>
        </w:tc>
        <w:tc>
          <w:tcPr>
            <w:tcW w:w="418" w:type="pct"/>
            <w:vAlign w:val="center"/>
          </w:tcPr>
          <w:p w:rsidR="00BC4D73" w:rsidRPr="002F7384" w:rsidRDefault="00BC4D73" w:rsidP="003C72A2">
            <w:pPr>
              <w:pStyle w:val="a4"/>
              <w:jc w:val="both"/>
              <w:rPr>
                <w:rFonts w:ascii="新細明體" w:eastAsia="新細明體" w:hAnsi="新細明體"/>
              </w:rPr>
            </w:pPr>
            <w:r w:rsidRPr="002F7384">
              <w:rPr>
                <w:rFonts w:ascii="新細明體" w:eastAsia="新細明體" w:hAnsi="新細明體" w:hint="eastAsia"/>
              </w:rPr>
              <w:t>總樓地板面積</w:t>
            </w:r>
            <w:r w:rsidRPr="002F7384">
              <w:rPr>
                <w:rFonts w:ascii="新細明體" w:eastAsia="新細明體" w:hAnsi="新細明體" w:hint="eastAsia"/>
                <w:bCs/>
              </w:rPr>
              <w:t>(M</w:t>
            </w:r>
            <w:r w:rsidRPr="002F7384">
              <w:rPr>
                <w:rFonts w:ascii="新細明體" w:eastAsia="新細明體" w:hAnsi="新細明體" w:hint="eastAsia"/>
                <w:bCs/>
                <w:vertAlign w:val="superscript"/>
              </w:rPr>
              <w:t>2</w:t>
            </w:r>
            <w:r w:rsidRPr="002F7384">
              <w:rPr>
                <w:rFonts w:ascii="新細明體" w:eastAsia="新細明體" w:hAnsi="新細明體" w:hint="eastAsia"/>
                <w:bCs/>
              </w:rPr>
              <w:t>)</w:t>
            </w:r>
          </w:p>
        </w:tc>
        <w:tc>
          <w:tcPr>
            <w:tcW w:w="266" w:type="pct"/>
            <w:vAlign w:val="center"/>
          </w:tcPr>
          <w:p w:rsidR="00BC4D73" w:rsidRPr="002F7384" w:rsidRDefault="00BC4D73" w:rsidP="002304E6">
            <w:pPr>
              <w:pStyle w:val="a4"/>
              <w:jc w:val="both"/>
              <w:rPr>
                <w:rFonts w:ascii="新細明體" w:eastAsia="新細明體" w:hAnsi="新細明體"/>
                <w:sz w:val="18"/>
                <w:szCs w:val="18"/>
              </w:rPr>
            </w:pPr>
          </w:p>
        </w:tc>
        <w:tc>
          <w:tcPr>
            <w:tcW w:w="281" w:type="pct"/>
            <w:vAlign w:val="center"/>
          </w:tcPr>
          <w:p w:rsidR="00BC4D73" w:rsidRPr="002F7384" w:rsidRDefault="00BC4D73" w:rsidP="003C72A2">
            <w:pPr>
              <w:pStyle w:val="a4"/>
              <w:jc w:val="both"/>
              <w:rPr>
                <w:rFonts w:ascii="新細明體" w:eastAsia="新細明體" w:hAnsi="新細明體"/>
              </w:rPr>
            </w:pPr>
            <w:r w:rsidRPr="002F7384">
              <w:rPr>
                <w:rFonts w:ascii="新細明體" w:eastAsia="新細明體" w:hAnsi="新細明體" w:hint="eastAsia"/>
              </w:rPr>
              <w:t>地段</w:t>
            </w:r>
            <w:r w:rsidR="000B0A68" w:rsidRPr="002F7384">
              <w:rPr>
                <w:rFonts w:ascii="新細明體" w:eastAsia="新細明體" w:hAnsi="新細明體" w:hint="eastAsia"/>
              </w:rPr>
              <w:t>、</w:t>
            </w:r>
            <w:r w:rsidRPr="002F7384">
              <w:rPr>
                <w:rFonts w:ascii="新細明體" w:eastAsia="新細明體" w:hAnsi="新細明體" w:hint="eastAsia"/>
              </w:rPr>
              <w:t>地號</w:t>
            </w:r>
          </w:p>
        </w:tc>
        <w:tc>
          <w:tcPr>
            <w:tcW w:w="2110" w:type="pct"/>
            <w:gridSpan w:val="3"/>
            <w:vAlign w:val="center"/>
          </w:tcPr>
          <w:p w:rsidR="00BC4D73" w:rsidRPr="002F7384" w:rsidRDefault="00BC4D73" w:rsidP="009A165F">
            <w:pPr>
              <w:pStyle w:val="a4"/>
              <w:jc w:val="both"/>
              <w:rPr>
                <w:rFonts w:ascii="新細明體" w:eastAsia="新細明體" w:hAnsi="新細明體"/>
              </w:rPr>
            </w:pPr>
          </w:p>
        </w:tc>
      </w:tr>
      <w:tr w:rsidR="002F7384" w:rsidRPr="002F7384" w:rsidTr="000C1FE7">
        <w:trPr>
          <w:trHeight w:val="460"/>
        </w:trPr>
        <w:tc>
          <w:tcPr>
            <w:tcW w:w="825" w:type="pct"/>
            <w:gridSpan w:val="2"/>
            <w:vAlign w:val="center"/>
          </w:tcPr>
          <w:p w:rsidR="007C12A6" w:rsidRPr="002F7384" w:rsidRDefault="007C12A6" w:rsidP="003C72A2">
            <w:pPr>
              <w:pStyle w:val="a4"/>
              <w:jc w:val="center"/>
              <w:rPr>
                <w:rFonts w:ascii="新細明體" w:eastAsia="新細明體" w:hAnsi="新細明體"/>
                <w:b/>
                <w:sz w:val="28"/>
                <w:szCs w:val="28"/>
              </w:rPr>
            </w:pPr>
            <w:r w:rsidRPr="002F7384">
              <w:rPr>
                <w:rFonts w:ascii="新細明體" w:eastAsia="新細明體" w:hAnsi="新細明體" w:hint="eastAsia"/>
                <w:b/>
                <w:sz w:val="28"/>
                <w:szCs w:val="28"/>
              </w:rPr>
              <w:t>管制項目</w:t>
            </w:r>
          </w:p>
        </w:tc>
        <w:tc>
          <w:tcPr>
            <w:tcW w:w="1784" w:type="pct"/>
            <w:gridSpan w:val="6"/>
            <w:vAlign w:val="center"/>
          </w:tcPr>
          <w:p w:rsidR="007C12A6" w:rsidRPr="002F7384" w:rsidRDefault="007C12A6" w:rsidP="003C72A2">
            <w:pPr>
              <w:pStyle w:val="a4"/>
              <w:jc w:val="center"/>
              <w:rPr>
                <w:rFonts w:ascii="新細明體" w:eastAsia="新細明體" w:hAnsi="新細明體"/>
                <w:b/>
                <w:sz w:val="28"/>
                <w:szCs w:val="28"/>
              </w:rPr>
            </w:pPr>
            <w:r w:rsidRPr="002F7384">
              <w:rPr>
                <w:rFonts w:ascii="新細明體" w:eastAsia="新細明體" w:hAnsi="新細明體" w:hint="eastAsia"/>
                <w:b/>
                <w:sz w:val="28"/>
                <w:szCs w:val="28"/>
              </w:rPr>
              <w:t>管制內容說明</w:t>
            </w:r>
          </w:p>
        </w:tc>
        <w:tc>
          <w:tcPr>
            <w:tcW w:w="949" w:type="pct"/>
            <w:gridSpan w:val="2"/>
            <w:vAlign w:val="center"/>
          </w:tcPr>
          <w:p w:rsidR="007C12A6" w:rsidRPr="002F7384" w:rsidRDefault="007C12A6" w:rsidP="003C72A2">
            <w:pPr>
              <w:pStyle w:val="a4"/>
              <w:jc w:val="center"/>
              <w:rPr>
                <w:rFonts w:ascii="新細明體" w:eastAsia="新細明體" w:hAnsi="新細明體"/>
                <w:b/>
                <w:sz w:val="28"/>
                <w:szCs w:val="28"/>
              </w:rPr>
            </w:pPr>
            <w:r w:rsidRPr="002F7384">
              <w:rPr>
                <w:rFonts w:ascii="新細明體" w:eastAsia="新細明體" w:hAnsi="新細明體" w:hint="eastAsia"/>
                <w:b/>
                <w:sz w:val="28"/>
                <w:szCs w:val="28"/>
              </w:rPr>
              <w:t>開發內容說明</w:t>
            </w:r>
            <w:r w:rsidR="00312B20" w:rsidRPr="002F7384">
              <w:rPr>
                <w:rFonts w:ascii="新細明體" w:eastAsia="新細明體" w:hAnsi="新細明體" w:cs="細明體" w:hint="eastAsia"/>
                <w:b/>
                <w:sz w:val="28"/>
                <w:szCs w:val="28"/>
              </w:rPr>
              <w:t xml:space="preserve">  </w:t>
            </w:r>
            <w:r w:rsidR="00312B20" w:rsidRPr="002F7384">
              <w:rPr>
                <w:rFonts w:ascii="新細明體" w:eastAsia="新細明體" w:hAnsi="新細明體"/>
                <w:sz w:val="28"/>
                <w:szCs w:val="28"/>
              </w:rPr>
              <w:t>(</w:t>
            </w:r>
            <w:r w:rsidR="00312B20" w:rsidRPr="002F7384">
              <w:rPr>
                <w:rFonts w:ascii="新細明體" w:eastAsia="新細明體" w:hAnsi="新細明體" w:hint="eastAsia"/>
                <w:sz w:val="28"/>
                <w:szCs w:val="28"/>
              </w:rPr>
              <w:t>無者免填</w:t>
            </w:r>
            <w:r w:rsidR="00312B20" w:rsidRPr="002F7384">
              <w:rPr>
                <w:rFonts w:ascii="新細明體" w:eastAsia="新細明體" w:hAnsi="新細明體"/>
                <w:sz w:val="28"/>
                <w:szCs w:val="28"/>
              </w:rPr>
              <w:t>)</w:t>
            </w:r>
          </w:p>
        </w:tc>
        <w:tc>
          <w:tcPr>
            <w:tcW w:w="276" w:type="pct"/>
            <w:vAlign w:val="center"/>
          </w:tcPr>
          <w:p w:rsidR="007C12A6" w:rsidRPr="002F7384" w:rsidRDefault="007C12A6" w:rsidP="003C72A2">
            <w:pPr>
              <w:pStyle w:val="a4"/>
              <w:jc w:val="center"/>
              <w:rPr>
                <w:rFonts w:ascii="新細明體" w:eastAsia="新細明體" w:hAnsi="新細明體"/>
                <w:b/>
                <w:sz w:val="28"/>
                <w:szCs w:val="28"/>
              </w:rPr>
            </w:pPr>
            <w:r w:rsidRPr="002F7384">
              <w:rPr>
                <w:rFonts w:ascii="新細明體" w:eastAsia="新細明體" w:hAnsi="新細明體" w:hint="eastAsia"/>
                <w:b/>
                <w:sz w:val="28"/>
                <w:szCs w:val="28"/>
              </w:rPr>
              <w:t>符合</w:t>
            </w:r>
          </w:p>
        </w:tc>
        <w:tc>
          <w:tcPr>
            <w:tcW w:w="1166" w:type="pct"/>
            <w:vAlign w:val="center"/>
          </w:tcPr>
          <w:p w:rsidR="007C12A6" w:rsidRPr="002F7384" w:rsidRDefault="007C12A6" w:rsidP="003C72A2">
            <w:pPr>
              <w:pStyle w:val="a4"/>
              <w:jc w:val="center"/>
              <w:rPr>
                <w:rFonts w:ascii="新細明體" w:eastAsia="新細明體" w:hAnsi="新細明體"/>
                <w:b/>
                <w:sz w:val="28"/>
                <w:szCs w:val="28"/>
              </w:rPr>
            </w:pPr>
            <w:r w:rsidRPr="002F7384">
              <w:rPr>
                <w:rFonts w:ascii="新細明體" w:eastAsia="新細明體" w:hAnsi="新細明體" w:hint="eastAsia"/>
                <w:b/>
                <w:sz w:val="28"/>
                <w:szCs w:val="28"/>
              </w:rPr>
              <w:t>備註</w:t>
            </w:r>
            <w:r w:rsidR="00D126AD" w:rsidRPr="002F7384">
              <w:rPr>
                <w:rFonts w:ascii="新細明體" w:eastAsia="新細明體" w:hAnsi="新細明體" w:hint="eastAsia"/>
                <w:b/>
                <w:sz w:val="28"/>
                <w:szCs w:val="28"/>
              </w:rPr>
              <w:t>(頁碼)</w:t>
            </w:r>
          </w:p>
        </w:tc>
      </w:tr>
      <w:tr w:rsidR="002F7384" w:rsidRPr="002F7384" w:rsidTr="007164A6">
        <w:trPr>
          <w:trHeight w:val="456"/>
        </w:trPr>
        <w:tc>
          <w:tcPr>
            <w:tcW w:w="5000" w:type="pct"/>
            <w:gridSpan w:val="12"/>
            <w:shd w:val="clear" w:color="auto" w:fill="auto"/>
            <w:vAlign w:val="center"/>
          </w:tcPr>
          <w:p w:rsidR="00836F1C" w:rsidRPr="002F7384" w:rsidRDefault="00836F1C" w:rsidP="003C72A2">
            <w:pPr>
              <w:pStyle w:val="a4"/>
              <w:spacing w:line="0" w:lineRule="atLeast"/>
              <w:ind w:left="841" w:hangingChars="300" w:hanging="841"/>
              <w:jc w:val="both"/>
              <w:rPr>
                <w:rFonts w:ascii="新細明體" w:eastAsia="新細明體" w:hAnsi="新細明體"/>
                <w:b/>
                <w:sz w:val="28"/>
                <w:szCs w:val="28"/>
              </w:rPr>
            </w:pPr>
            <w:r w:rsidRPr="002F7384">
              <w:rPr>
                <w:rFonts w:ascii="新細明體" w:eastAsia="新細明體" w:hAnsi="新細明體" w:hint="eastAsia"/>
                <w:b/>
                <w:sz w:val="28"/>
                <w:szCs w:val="28"/>
              </w:rPr>
              <w:t>土地使用分區管制</w:t>
            </w:r>
          </w:p>
        </w:tc>
      </w:tr>
      <w:tr w:rsidR="002F7384" w:rsidRPr="002F7384" w:rsidTr="000C1FE7">
        <w:tc>
          <w:tcPr>
            <w:tcW w:w="825" w:type="pct"/>
            <w:gridSpan w:val="2"/>
            <w:vMerge w:val="restart"/>
            <w:shd w:val="clear" w:color="auto" w:fill="auto"/>
            <w:vAlign w:val="center"/>
          </w:tcPr>
          <w:p w:rsidR="00D3402F" w:rsidRPr="002F7384" w:rsidRDefault="00D3402F" w:rsidP="003C72A2">
            <w:pPr>
              <w:pStyle w:val="1"/>
              <w:spacing w:line="0" w:lineRule="atLeast"/>
              <w:rPr>
                <w:rFonts w:ascii="新細明體" w:eastAsia="新細明體" w:hAnsi="新細明體"/>
                <w:sz w:val="24"/>
                <w:szCs w:val="24"/>
              </w:rPr>
            </w:pPr>
            <w:r w:rsidRPr="002F7384">
              <w:rPr>
                <w:rFonts w:ascii="新細明體" w:eastAsia="新細明體" w:hAnsi="新細明體" w:hint="eastAsia"/>
                <w:sz w:val="24"/>
                <w:szCs w:val="24"/>
              </w:rPr>
              <w:t>土地及建築物之使用</w:t>
            </w:r>
          </w:p>
          <w:p w:rsidR="00D3402F" w:rsidRPr="002F7384" w:rsidRDefault="00D3402F" w:rsidP="00C60FB7">
            <w:pPr>
              <w:pStyle w:val="1"/>
              <w:spacing w:line="0" w:lineRule="atLeast"/>
              <w:jc w:val="left"/>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784" w:type="pct"/>
            <w:gridSpan w:val="6"/>
            <w:vMerge w:val="restart"/>
            <w:vAlign w:val="center"/>
          </w:tcPr>
          <w:p w:rsidR="00D3402F" w:rsidRPr="002F7384" w:rsidRDefault="00D3402F" w:rsidP="000428DC">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符合□第一種住宅區□</w:t>
            </w:r>
            <w:r w:rsidR="000428DC" w:rsidRPr="002F7384">
              <w:rPr>
                <w:rFonts w:ascii="新細明體" w:eastAsia="新細明體" w:hAnsi="新細明體" w:hint="eastAsia"/>
                <w:sz w:val="20"/>
                <w:szCs w:val="20"/>
              </w:rPr>
              <w:t>第二種住宅區□</w:t>
            </w:r>
            <w:r w:rsidRPr="002F7384">
              <w:rPr>
                <w:rFonts w:ascii="新細明體" w:eastAsia="新細明體" w:hAnsi="新細明體" w:hint="eastAsia"/>
                <w:sz w:val="20"/>
                <w:szCs w:val="20"/>
              </w:rPr>
              <w:t>第一種商業區□第二種商業區□商務專用區□</w:t>
            </w:r>
            <w:r w:rsidR="000428DC" w:rsidRPr="002F7384">
              <w:rPr>
                <w:rFonts w:ascii="新細明體" w:eastAsia="新細明體" w:hAnsi="新細明體" w:hint="eastAsia"/>
                <w:sz w:val="20"/>
                <w:szCs w:val="20"/>
              </w:rPr>
              <w:t>科技產業</w:t>
            </w:r>
            <w:r w:rsidRPr="002F7384">
              <w:rPr>
                <w:rFonts w:ascii="新細明體" w:eastAsia="新細明體" w:hAnsi="新細明體" w:hint="eastAsia"/>
                <w:sz w:val="20"/>
                <w:szCs w:val="20"/>
              </w:rPr>
              <w:t>專用區□零星工業區□乙種工業區□</w:t>
            </w:r>
            <w:r w:rsidR="000428DC" w:rsidRPr="002F7384">
              <w:rPr>
                <w:rFonts w:ascii="新細明體" w:eastAsia="新細明體" w:hAnsi="新細明體" w:hint="eastAsia"/>
                <w:sz w:val="20"/>
                <w:szCs w:val="20"/>
              </w:rPr>
              <w:t>宗教專用</w:t>
            </w:r>
            <w:r w:rsidRPr="002F7384">
              <w:rPr>
                <w:rFonts w:ascii="新細明體" w:eastAsia="新細明體" w:hAnsi="新細明體" w:hint="eastAsia"/>
                <w:sz w:val="20"/>
                <w:szCs w:val="20"/>
              </w:rPr>
              <w:t>區</w:t>
            </w:r>
            <w:r w:rsidR="00B631C7" w:rsidRPr="002F7384">
              <w:rPr>
                <w:rFonts w:ascii="新細明體" w:eastAsia="新細明體" w:hAnsi="新細明體" w:hint="eastAsia"/>
                <w:sz w:val="20"/>
                <w:szCs w:val="20"/>
              </w:rPr>
              <w:t xml:space="preserve"> </w:t>
            </w:r>
            <w:r w:rsidRPr="002F7384">
              <w:rPr>
                <w:rFonts w:ascii="新細明體" w:eastAsia="新細明體" w:hAnsi="新細明體" w:hint="eastAsia"/>
                <w:sz w:val="20"/>
                <w:szCs w:val="20"/>
              </w:rPr>
              <w:t>土地及建築物之使用依「都市計畫法台灣省施行細則」規定辦理</w:t>
            </w:r>
            <w:r w:rsidRPr="002F7384">
              <w:rPr>
                <w:rFonts w:ascii="新細明體" w:eastAsia="新細明體" w:hAnsi="新細明體"/>
                <w:sz w:val="20"/>
                <w:szCs w:val="20"/>
              </w:rPr>
              <w:t>。</w:t>
            </w:r>
          </w:p>
          <w:p w:rsidR="00657AC4" w:rsidRPr="002F7384" w:rsidRDefault="00657AC4" w:rsidP="000428DC">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本計畫地區土地及建築物使用組別容許條件，如遇有新增使用組別之適用、疑義之解釋得經「新竹市都市設計及土地使用開發許可審議委員會」審議認定之。</w:t>
            </w:r>
          </w:p>
        </w:tc>
        <w:tc>
          <w:tcPr>
            <w:tcW w:w="949" w:type="pct"/>
            <w:gridSpan w:val="2"/>
            <w:vAlign w:val="center"/>
          </w:tcPr>
          <w:p w:rsidR="00D3402F" w:rsidRPr="002F7384" w:rsidRDefault="00D3402F" w:rsidP="001B33FB">
            <w:pPr>
              <w:pStyle w:val="a4"/>
              <w:jc w:val="both"/>
              <w:rPr>
                <w:rFonts w:ascii="新細明體" w:eastAsia="新細明體" w:hAnsi="新細明體"/>
              </w:rPr>
            </w:pPr>
            <w:r w:rsidRPr="002F7384">
              <w:rPr>
                <w:rFonts w:ascii="新細明體" w:eastAsia="新細明體" w:hAnsi="新細明體" w:hint="eastAsia"/>
              </w:rPr>
              <w:t xml:space="preserve">使用組別： </w:t>
            </w:r>
          </w:p>
        </w:tc>
        <w:tc>
          <w:tcPr>
            <w:tcW w:w="276" w:type="pct"/>
            <w:vAlign w:val="center"/>
          </w:tcPr>
          <w:p w:rsidR="00D3402F" w:rsidRPr="002F7384" w:rsidRDefault="00D3402F" w:rsidP="003C72A2">
            <w:pPr>
              <w:pStyle w:val="a4"/>
              <w:jc w:val="center"/>
              <w:rPr>
                <w:rFonts w:ascii="新細明體" w:eastAsia="新細明體" w:hAnsi="新細明體"/>
                <w:b/>
                <w:sz w:val="18"/>
                <w:szCs w:val="18"/>
              </w:rPr>
            </w:pPr>
            <w:r w:rsidRPr="002F7384">
              <w:rPr>
                <w:rFonts w:ascii="新細明體" w:eastAsia="新細明體" w:hAnsi="新細明體" w:hint="eastAsia"/>
                <w:sz w:val="18"/>
                <w:szCs w:val="18"/>
              </w:rPr>
              <w:t>□是  □否</w:t>
            </w:r>
          </w:p>
        </w:tc>
        <w:tc>
          <w:tcPr>
            <w:tcW w:w="1166" w:type="pct"/>
            <w:vMerge w:val="restart"/>
            <w:vAlign w:val="center"/>
          </w:tcPr>
          <w:p w:rsidR="007D24A5" w:rsidRPr="002F7384" w:rsidRDefault="00A278C9" w:rsidP="007D24A5">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1.本計畫區之住宅區(包含</w:t>
            </w:r>
            <w:r w:rsidRPr="002F7384">
              <w:rPr>
                <w:rFonts w:ascii="新細明體" w:eastAsia="新細明體" w:hAnsi="新細明體"/>
                <w:sz w:val="20"/>
                <w:szCs w:val="20"/>
              </w:rPr>
              <w:t>第</w:t>
            </w:r>
            <w:r w:rsidRPr="002F7384">
              <w:rPr>
                <w:rFonts w:ascii="新細明體" w:eastAsia="新細明體" w:hAnsi="新細明體" w:hint="eastAsia"/>
                <w:sz w:val="20"/>
                <w:szCs w:val="20"/>
              </w:rPr>
              <w:t>一</w:t>
            </w:r>
            <w:r w:rsidRPr="002F7384">
              <w:rPr>
                <w:rFonts w:ascii="新細明體" w:eastAsia="新細明體" w:hAnsi="新細明體"/>
                <w:sz w:val="20"/>
                <w:szCs w:val="20"/>
              </w:rPr>
              <w:t>種</w:t>
            </w:r>
            <w:r w:rsidRPr="002F7384">
              <w:rPr>
                <w:rFonts w:ascii="新細明體" w:eastAsia="新細明體" w:hAnsi="新細明體" w:hint="eastAsia"/>
                <w:sz w:val="20"/>
                <w:szCs w:val="20"/>
              </w:rPr>
              <w:t>住宅</w:t>
            </w:r>
            <w:r w:rsidRPr="002F7384">
              <w:rPr>
                <w:rFonts w:ascii="新細明體" w:eastAsia="新細明體" w:hAnsi="新細明體"/>
                <w:sz w:val="20"/>
                <w:szCs w:val="20"/>
              </w:rPr>
              <w:t>區</w:t>
            </w:r>
            <w:r w:rsidRPr="002F7384">
              <w:rPr>
                <w:rFonts w:ascii="新細明體" w:eastAsia="新細明體" w:hAnsi="新細明體" w:hint="eastAsia"/>
                <w:sz w:val="20"/>
                <w:szCs w:val="20"/>
              </w:rPr>
              <w:t>及</w:t>
            </w:r>
            <w:r w:rsidRPr="002F7384">
              <w:rPr>
                <w:rFonts w:ascii="新細明體" w:eastAsia="新細明體" w:hAnsi="新細明體"/>
                <w:sz w:val="20"/>
                <w:szCs w:val="20"/>
              </w:rPr>
              <w:t>第</w:t>
            </w:r>
            <w:r w:rsidRPr="002F7384">
              <w:rPr>
                <w:rFonts w:ascii="新細明體" w:eastAsia="新細明體" w:hAnsi="新細明體" w:hint="eastAsia"/>
                <w:sz w:val="20"/>
                <w:szCs w:val="20"/>
              </w:rPr>
              <w:t>二</w:t>
            </w:r>
            <w:r w:rsidRPr="002F7384">
              <w:rPr>
                <w:rFonts w:ascii="新細明體" w:eastAsia="新細明體" w:hAnsi="新細明體"/>
                <w:sz w:val="20"/>
                <w:szCs w:val="20"/>
              </w:rPr>
              <w:t>種</w:t>
            </w:r>
            <w:r w:rsidRPr="002F7384">
              <w:rPr>
                <w:rFonts w:ascii="新細明體" w:eastAsia="新細明體" w:hAnsi="新細明體" w:hint="eastAsia"/>
                <w:sz w:val="20"/>
                <w:szCs w:val="20"/>
              </w:rPr>
              <w:t>住宅</w:t>
            </w:r>
            <w:r w:rsidRPr="002F7384">
              <w:rPr>
                <w:rFonts w:ascii="新細明體" w:eastAsia="新細明體" w:hAnsi="新細明體"/>
                <w:sz w:val="20"/>
                <w:szCs w:val="20"/>
              </w:rPr>
              <w:t>區</w:t>
            </w:r>
            <w:r w:rsidRPr="002F7384">
              <w:rPr>
                <w:rFonts w:ascii="新細明體" w:eastAsia="新細明體" w:hAnsi="新細明體" w:hint="eastAsia"/>
                <w:sz w:val="20"/>
                <w:szCs w:val="20"/>
              </w:rPr>
              <w:t>)，其使用項目依「都市計畫法台灣省施行細則」規定辦理，惟</w:t>
            </w:r>
            <w:r w:rsidRPr="002F7384">
              <w:rPr>
                <w:rFonts w:ascii="新細明體" w:eastAsia="新細明體" w:hAnsi="新細明體"/>
                <w:sz w:val="20"/>
                <w:szCs w:val="20"/>
              </w:rPr>
              <w:t>為維護住宅區居住環境之寧靜、安全及衛生，禁止申請設置資訊休閒業</w:t>
            </w:r>
            <w:r w:rsidRPr="002F7384">
              <w:rPr>
                <w:rFonts w:ascii="新細明體" w:eastAsia="新細明體" w:hAnsi="新細明體" w:hint="eastAsia"/>
                <w:sz w:val="20"/>
                <w:szCs w:val="20"/>
              </w:rPr>
              <w:t>。</w:t>
            </w:r>
          </w:p>
          <w:p w:rsidR="00A278C9" w:rsidRPr="002F7384" w:rsidRDefault="00A278C9" w:rsidP="00A278C9">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2.本計畫區之</w:t>
            </w:r>
            <w:r w:rsidRPr="002F7384">
              <w:rPr>
                <w:rFonts w:ascii="新細明體" w:eastAsia="新細明體" w:hAnsi="新細明體"/>
                <w:sz w:val="20"/>
                <w:szCs w:val="20"/>
              </w:rPr>
              <w:t>商業區</w:t>
            </w:r>
            <w:r w:rsidRPr="002F7384">
              <w:rPr>
                <w:rFonts w:ascii="新細明體" w:eastAsia="新細明體" w:hAnsi="新細明體" w:hint="eastAsia"/>
                <w:sz w:val="20"/>
                <w:szCs w:val="20"/>
              </w:rPr>
              <w:t>(包含</w:t>
            </w:r>
            <w:r w:rsidRPr="002F7384">
              <w:rPr>
                <w:rFonts w:ascii="新細明體" w:eastAsia="新細明體" w:hAnsi="新細明體"/>
                <w:sz w:val="20"/>
                <w:szCs w:val="20"/>
              </w:rPr>
              <w:t>第</w:t>
            </w:r>
            <w:r w:rsidRPr="002F7384">
              <w:rPr>
                <w:rFonts w:ascii="新細明體" w:eastAsia="新細明體" w:hAnsi="新細明體" w:hint="eastAsia"/>
                <w:sz w:val="20"/>
                <w:szCs w:val="20"/>
              </w:rPr>
              <w:t>一</w:t>
            </w:r>
            <w:r w:rsidRPr="002F7384">
              <w:rPr>
                <w:rFonts w:ascii="新細明體" w:eastAsia="新細明體" w:hAnsi="新細明體"/>
                <w:sz w:val="20"/>
                <w:szCs w:val="20"/>
              </w:rPr>
              <w:t>種商業區</w:t>
            </w:r>
            <w:r w:rsidRPr="002F7384">
              <w:rPr>
                <w:rFonts w:ascii="新細明體" w:eastAsia="新細明體" w:hAnsi="新細明體" w:hint="eastAsia"/>
                <w:sz w:val="20"/>
                <w:szCs w:val="20"/>
              </w:rPr>
              <w:t>及</w:t>
            </w:r>
            <w:r w:rsidRPr="002F7384">
              <w:rPr>
                <w:rFonts w:ascii="新細明體" w:eastAsia="新細明體" w:hAnsi="新細明體"/>
                <w:sz w:val="20"/>
                <w:szCs w:val="20"/>
              </w:rPr>
              <w:t>第</w:t>
            </w:r>
            <w:r w:rsidRPr="002F7384">
              <w:rPr>
                <w:rFonts w:ascii="新細明體" w:eastAsia="新細明體" w:hAnsi="新細明體" w:hint="eastAsia"/>
                <w:sz w:val="20"/>
                <w:szCs w:val="20"/>
              </w:rPr>
              <w:t>二</w:t>
            </w:r>
            <w:r w:rsidRPr="002F7384">
              <w:rPr>
                <w:rFonts w:ascii="新細明體" w:eastAsia="新細明體" w:hAnsi="新細明體"/>
                <w:sz w:val="20"/>
                <w:szCs w:val="20"/>
              </w:rPr>
              <w:t>種商業區</w:t>
            </w:r>
            <w:r w:rsidRPr="002F7384">
              <w:rPr>
                <w:rFonts w:ascii="新細明體" w:eastAsia="新細明體" w:hAnsi="新細明體" w:hint="eastAsia"/>
                <w:sz w:val="20"/>
                <w:szCs w:val="20"/>
              </w:rPr>
              <w:t>)</w:t>
            </w:r>
            <w:r w:rsidRPr="002F7384">
              <w:rPr>
                <w:rFonts w:ascii="新細明體" w:eastAsia="新細明體" w:hAnsi="新細明體"/>
                <w:sz w:val="20"/>
                <w:szCs w:val="20"/>
              </w:rPr>
              <w:t>，第</w:t>
            </w:r>
            <w:r w:rsidRPr="002F7384">
              <w:rPr>
                <w:rFonts w:ascii="新細明體" w:eastAsia="新細明體" w:hAnsi="新細明體" w:hint="eastAsia"/>
                <w:sz w:val="20"/>
                <w:szCs w:val="20"/>
              </w:rPr>
              <w:t>一</w:t>
            </w:r>
            <w:r w:rsidRPr="002F7384">
              <w:rPr>
                <w:rFonts w:ascii="新細明體" w:eastAsia="新細明體" w:hAnsi="新細明體"/>
                <w:sz w:val="20"/>
                <w:szCs w:val="20"/>
              </w:rPr>
              <w:t>種商業區</w:t>
            </w:r>
            <w:r w:rsidRPr="002F7384">
              <w:rPr>
                <w:rFonts w:ascii="新細明體" w:eastAsia="新細明體" w:hAnsi="新細明體" w:hint="eastAsia"/>
                <w:sz w:val="20"/>
                <w:szCs w:val="20"/>
              </w:rPr>
              <w:t>主要供為鄰里商業零售及相關商業設施使用，</w:t>
            </w:r>
            <w:r w:rsidRPr="002F7384">
              <w:rPr>
                <w:rFonts w:ascii="新細明體" w:eastAsia="新細明體" w:hAnsi="新細明體"/>
                <w:sz w:val="20"/>
                <w:szCs w:val="20"/>
              </w:rPr>
              <w:t>第</w:t>
            </w:r>
            <w:r w:rsidRPr="002F7384">
              <w:rPr>
                <w:rFonts w:ascii="新細明體" w:eastAsia="新細明體" w:hAnsi="新細明體" w:hint="eastAsia"/>
                <w:sz w:val="20"/>
                <w:szCs w:val="20"/>
              </w:rPr>
              <w:t>二</w:t>
            </w:r>
            <w:r w:rsidRPr="002F7384">
              <w:rPr>
                <w:rFonts w:ascii="新細明體" w:eastAsia="新細明體" w:hAnsi="新細明體"/>
                <w:sz w:val="20"/>
                <w:szCs w:val="20"/>
              </w:rPr>
              <w:t>種商業區</w:t>
            </w:r>
            <w:r w:rsidRPr="002F7384">
              <w:rPr>
                <w:rFonts w:ascii="新細明體" w:eastAsia="新細明體" w:hAnsi="新細明體" w:hint="eastAsia"/>
                <w:sz w:val="20"/>
                <w:szCs w:val="20"/>
              </w:rPr>
              <w:t>為都市中心型商業功能之規劃，主要為供商業購物、休閒娛樂、工商金融服務、商務辦公及百貨零售商業等使用，其使用項目依「都市計畫法台灣省施行細則」規定辦理。</w:t>
            </w:r>
          </w:p>
          <w:p w:rsidR="00A278C9" w:rsidRPr="002F7384" w:rsidRDefault="00A278C9" w:rsidP="00A278C9">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3.本計畫區之</w:t>
            </w:r>
            <w:r w:rsidRPr="002F7384">
              <w:rPr>
                <w:rFonts w:ascii="新細明體" w:eastAsia="新細明體" w:hAnsi="新細明體"/>
                <w:sz w:val="20"/>
                <w:szCs w:val="20"/>
              </w:rPr>
              <w:t>商務專用區，</w:t>
            </w:r>
            <w:r w:rsidRPr="002F7384">
              <w:rPr>
                <w:rFonts w:ascii="新細明體" w:eastAsia="新細明體" w:hAnsi="新細明體" w:hint="eastAsia"/>
                <w:sz w:val="20"/>
                <w:szCs w:val="20"/>
              </w:rPr>
              <w:t>其使用項目依都市計畫法台灣省施行細則有關「商業區」之規定辦理，惟供作商業使用部分之樓地板面積，應不得低於該宗建築基地總樓地板面積之50%。</w:t>
            </w:r>
          </w:p>
          <w:p w:rsidR="00A278C9" w:rsidRPr="002F7384" w:rsidRDefault="00A278C9" w:rsidP="00A278C9">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4.本計畫區之科技產業</w:t>
            </w:r>
            <w:r w:rsidRPr="002F7384">
              <w:rPr>
                <w:rFonts w:ascii="新細明體" w:eastAsia="新細明體" w:hAnsi="新細明體"/>
                <w:sz w:val="20"/>
                <w:szCs w:val="20"/>
              </w:rPr>
              <w:t>專用區</w:t>
            </w:r>
            <w:r w:rsidRPr="002F7384">
              <w:rPr>
                <w:rFonts w:ascii="新細明體" w:eastAsia="新細明體" w:hAnsi="新細明體" w:hint="eastAsia"/>
                <w:sz w:val="20"/>
                <w:szCs w:val="20"/>
              </w:rPr>
              <w:t>，主要為供策略型產業、媒體視訊傳播及相關行業所需之相關辦公、研發、教育訓練、技術性諮詢與服務事業等設施使用，且其樓地板面積應大於申請總樓地板面積50%；供設置商務活動所需之商場、飲食等設施使用；供設置服務科技、商務活動所需之展示、博物館、金融、資訊、運動、休閒、娛樂、文化及招待所等設施使用；其他經本府審查核准得設置之相關設施。</w:t>
            </w:r>
          </w:p>
          <w:p w:rsidR="00A278C9" w:rsidRPr="002F7384" w:rsidRDefault="00A278C9" w:rsidP="00A278C9">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5.本計畫區之啟智中心專用區，為供特殊教育設施及相關附屬設施等使用為限。</w:t>
            </w:r>
          </w:p>
          <w:p w:rsidR="00A278C9" w:rsidRPr="002F7384" w:rsidRDefault="00A278C9" w:rsidP="00A278C9">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6.本計畫區之零星工業區，為供公害輕微之工業使用為主及與該工業有關之附屬設施使用，其使用項目依「都市計畫法台灣省施行細則」規定辦理。</w:t>
            </w:r>
          </w:p>
          <w:p w:rsidR="00A278C9" w:rsidRPr="002F7384" w:rsidRDefault="00A278C9" w:rsidP="00A278C9">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7.本計畫區之交通用地，為供運輸場站、道路、停車場、相關運輸服務設施、其他經本府審查核准得設置之相關設施等使用為限；且總樓地板面積之20%須作停車使用。</w:t>
            </w:r>
          </w:p>
          <w:p w:rsidR="00A278C9" w:rsidRPr="002F7384" w:rsidRDefault="00A278C9" w:rsidP="00A278C9">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8.科技產業專用區東側之綠1-8及綠1-9用地，應與道路(2-4-30M)一併設計，未來供人行步道使用。</w:t>
            </w:r>
          </w:p>
          <w:p w:rsidR="00A278C9" w:rsidRPr="002F7384" w:rsidRDefault="000D7E17" w:rsidP="00A278C9">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9</w:t>
            </w:r>
            <w:r w:rsidR="00A278C9" w:rsidRPr="002F7384">
              <w:rPr>
                <w:rFonts w:ascii="新細明體" w:eastAsia="新細明體" w:hAnsi="新細明體" w:hint="eastAsia"/>
                <w:sz w:val="20"/>
                <w:szCs w:val="20"/>
              </w:rPr>
              <w:t>.8-1-6M道路與5-2-12M道路T字型交叉路口未能劃設道路截角部分，其未來重新指定建築線時須留設道路截角。</w:t>
            </w:r>
          </w:p>
          <w:p w:rsidR="002D1B8A" w:rsidRPr="002F7384" w:rsidRDefault="00A278C9" w:rsidP="00207EE8">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1</w:t>
            </w:r>
            <w:r w:rsidR="000D7E17" w:rsidRPr="002F7384">
              <w:rPr>
                <w:rFonts w:ascii="新細明體" w:eastAsia="新細明體" w:hAnsi="新細明體" w:hint="eastAsia"/>
                <w:sz w:val="20"/>
                <w:szCs w:val="20"/>
              </w:rPr>
              <w:t>0.</w:t>
            </w:r>
            <w:r w:rsidRPr="002F7384">
              <w:rPr>
                <w:rFonts w:ascii="新細明體" w:eastAsia="新細明體" w:hAnsi="新細明體" w:hint="eastAsia"/>
                <w:sz w:val="20"/>
                <w:szCs w:val="20"/>
              </w:rPr>
              <w:t>.本地區內之建築物非供住宅使用之樓層，其同層及以下各樓層均應非供住宅使用。</w:t>
            </w:r>
          </w:p>
        </w:tc>
      </w:tr>
      <w:tr w:rsidR="002F7384" w:rsidRPr="002F7384" w:rsidTr="000C1FE7">
        <w:trPr>
          <w:trHeight w:val="2268"/>
        </w:trPr>
        <w:tc>
          <w:tcPr>
            <w:tcW w:w="825" w:type="pct"/>
            <w:gridSpan w:val="2"/>
            <w:vMerge/>
            <w:shd w:val="clear" w:color="auto" w:fill="auto"/>
            <w:vAlign w:val="center"/>
          </w:tcPr>
          <w:p w:rsidR="00D3402F" w:rsidRPr="002F7384" w:rsidRDefault="00D3402F" w:rsidP="003C72A2">
            <w:pPr>
              <w:pStyle w:val="1"/>
              <w:spacing w:line="0" w:lineRule="atLeast"/>
              <w:rPr>
                <w:rFonts w:ascii="新細明體" w:eastAsia="新細明體" w:hAnsi="新細明體"/>
                <w:sz w:val="24"/>
                <w:szCs w:val="24"/>
              </w:rPr>
            </w:pPr>
          </w:p>
        </w:tc>
        <w:tc>
          <w:tcPr>
            <w:tcW w:w="1784" w:type="pct"/>
            <w:gridSpan w:val="6"/>
            <w:vMerge/>
            <w:vAlign w:val="center"/>
          </w:tcPr>
          <w:p w:rsidR="00D3402F" w:rsidRPr="002F7384" w:rsidRDefault="00D3402F" w:rsidP="003C72A2">
            <w:pPr>
              <w:pStyle w:val="1"/>
              <w:spacing w:line="0" w:lineRule="atLeast"/>
              <w:rPr>
                <w:rFonts w:ascii="新細明體" w:eastAsia="新細明體" w:hAnsi="新細明體"/>
                <w:sz w:val="20"/>
                <w:szCs w:val="20"/>
              </w:rPr>
            </w:pPr>
          </w:p>
        </w:tc>
        <w:tc>
          <w:tcPr>
            <w:tcW w:w="949" w:type="pct"/>
            <w:gridSpan w:val="2"/>
            <w:vAlign w:val="center"/>
          </w:tcPr>
          <w:p w:rsidR="00D3402F" w:rsidRPr="002F7384" w:rsidRDefault="00D3402F" w:rsidP="003C72A2">
            <w:pPr>
              <w:pStyle w:val="1"/>
              <w:spacing w:line="0" w:lineRule="atLeast"/>
              <w:rPr>
                <w:rFonts w:ascii="新細明體" w:eastAsia="新細明體" w:hAnsi="新細明體"/>
                <w:sz w:val="20"/>
                <w:szCs w:val="20"/>
              </w:rPr>
            </w:pPr>
          </w:p>
        </w:tc>
        <w:tc>
          <w:tcPr>
            <w:tcW w:w="276" w:type="pct"/>
            <w:vAlign w:val="center"/>
          </w:tcPr>
          <w:p w:rsidR="00D3402F" w:rsidRPr="002F7384" w:rsidRDefault="00D3402F" w:rsidP="004E3B9D">
            <w:pPr>
              <w:pStyle w:val="a4"/>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166" w:type="pct"/>
            <w:vMerge/>
            <w:vAlign w:val="center"/>
          </w:tcPr>
          <w:p w:rsidR="00D3402F" w:rsidRPr="002F7384" w:rsidRDefault="00D3402F" w:rsidP="003C72A2">
            <w:pPr>
              <w:pStyle w:val="1"/>
              <w:spacing w:line="0" w:lineRule="atLeast"/>
              <w:rPr>
                <w:rFonts w:ascii="新細明體" w:eastAsia="新細明體" w:hAnsi="新細明體"/>
                <w:sz w:val="20"/>
                <w:szCs w:val="20"/>
              </w:rPr>
            </w:pPr>
          </w:p>
        </w:tc>
      </w:tr>
      <w:tr w:rsidR="002F7384" w:rsidRPr="002F7384" w:rsidTr="000C1FE7">
        <w:tc>
          <w:tcPr>
            <w:tcW w:w="825" w:type="pct"/>
            <w:gridSpan w:val="2"/>
            <w:vAlign w:val="center"/>
          </w:tcPr>
          <w:p w:rsidR="00124C32" w:rsidRPr="002F7384" w:rsidRDefault="00124C32" w:rsidP="003C72A2">
            <w:pPr>
              <w:pStyle w:val="a4"/>
              <w:spacing w:line="0" w:lineRule="atLeast"/>
              <w:jc w:val="both"/>
              <w:rPr>
                <w:rFonts w:ascii="新細明體" w:eastAsia="新細明體" w:hAnsi="新細明體"/>
                <w:sz w:val="24"/>
                <w:szCs w:val="24"/>
              </w:rPr>
            </w:pPr>
            <w:r w:rsidRPr="002F7384">
              <w:rPr>
                <w:rFonts w:ascii="新細明體" w:eastAsia="新細明體" w:hAnsi="新細明體" w:hint="eastAsia"/>
                <w:sz w:val="24"/>
                <w:szCs w:val="24"/>
              </w:rPr>
              <w:t>依都市計畫公共設施用地多目標使用辦法作多目標使用</w:t>
            </w:r>
          </w:p>
          <w:p w:rsidR="00124C32" w:rsidRPr="002F7384" w:rsidRDefault="00124C32" w:rsidP="007D5979">
            <w:pPr>
              <w:pStyle w:val="a4"/>
              <w:spacing w:line="0" w:lineRule="atLeast"/>
              <w:jc w:val="both"/>
              <w:rPr>
                <w:rFonts w:ascii="新細明體" w:eastAsia="新細明體" w:hAnsi="新細明體"/>
                <w:sz w:val="24"/>
                <w:szCs w:val="24"/>
              </w:rPr>
            </w:pPr>
            <w:r w:rsidRPr="002F7384">
              <w:rPr>
                <w:rFonts w:ascii="新細明體" w:eastAsia="新細明體" w:hAnsi="新細明體" w:hint="eastAsia"/>
                <w:sz w:val="24"/>
                <w:szCs w:val="24"/>
              </w:rPr>
              <w:t xml:space="preserve">□是  </w:t>
            </w:r>
            <w:r w:rsidR="001B33FB" w:rsidRPr="002F7384">
              <w:rPr>
                <w:rFonts w:ascii="新細明體" w:eastAsia="新細明體" w:hAnsi="新細明體" w:hint="eastAsia"/>
                <w:sz w:val="24"/>
                <w:szCs w:val="24"/>
              </w:rPr>
              <w:t>□</w:t>
            </w:r>
            <w:r w:rsidRPr="002F7384">
              <w:rPr>
                <w:rFonts w:ascii="新細明體" w:eastAsia="新細明體" w:hAnsi="新細明體" w:hint="eastAsia"/>
                <w:sz w:val="24"/>
                <w:szCs w:val="24"/>
              </w:rPr>
              <w:t>否</w:t>
            </w:r>
          </w:p>
        </w:tc>
        <w:tc>
          <w:tcPr>
            <w:tcW w:w="1784" w:type="pct"/>
            <w:gridSpan w:val="6"/>
            <w:vAlign w:val="center"/>
          </w:tcPr>
          <w:p w:rsidR="00124C32" w:rsidRPr="002F7384" w:rsidRDefault="004057D0"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機1-1、機1-2、文中小1-1及文中1-1，應依都市計畫公共設施用地多目標使用辦法採多目標作停車場使用。</w:t>
            </w:r>
          </w:p>
        </w:tc>
        <w:tc>
          <w:tcPr>
            <w:tcW w:w="949" w:type="pct"/>
            <w:gridSpan w:val="2"/>
            <w:vAlign w:val="center"/>
          </w:tcPr>
          <w:p w:rsidR="00124C32" w:rsidRPr="002F7384" w:rsidRDefault="00124C32" w:rsidP="003C72A2">
            <w:pPr>
              <w:pStyle w:val="1"/>
              <w:spacing w:line="0" w:lineRule="atLeast"/>
              <w:rPr>
                <w:rFonts w:ascii="新細明體" w:eastAsia="新細明體" w:hAnsi="新細明體"/>
                <w:sz w:val="20"/>
                <w:szCs w:val="20"/>
              </w:rPr>
            </w:pPr>
          </w:p>
        </w:tc>
        <w:tc>
          <w:tcPr>
            <w:tcW w:w="276" w:type="pct"/>
            <w:vAlign w:val="center"/>
          </w:tcPr>
          <w:p w:rsidR="00124C32" w:rsidRPr="002F7384" w:rsidRDefault="00124C32" w:rsidP="004E3B9D">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 xml:space="preserve">□是  </w:t>
            </w:r>
            <w:r w:rsidR="001B33FB" w:rsidRPr="002F7384">
              <w:rPr>
                <w:rFonts w:ascii="新細明體" w:eastAsia="新細明體" w:hAnsi="新細明體" w:hint="eastAsia"/>
                <w:sz w:val="18"/>
                <w:szCs w:val="18"/>
              </w:rPr>
              <w:t>□</w:t>
            </w:r>
            <w:r w:rsidRPr="002F7384">
              <w:rPr>
                <w:rFonts w:ascii="新細明體" w:eastAsia="新細明體" w:hAnsi="新細明體" w:hint="eastAsia"/>
                <w:sz w:val="18"/>
                <w:szCs w:val="18"/>
              </w:rPr>
              <w:t>否</w:t>
            </w:r>
          </w:p>
        </w:tc>
        <w:tc>
          <w:tcPr>
            <w:tcW w:w="1166" w:type="pct"/>
            <w:vAlign w:val="center"/>
          </w:tcPr>
          <w:p w:rsidR="00124C32" w:rsidRPr="002F7384" w:rsidRDefault="00124C32" w:rsidP="003C72A2">
            <w:pPr>
              <w:pStyle w:val="1"/>
              <w:spacing w:line="0" w:lineRule="atLeast"/>
              <w:rPr>
                <w:rFonts w:ascii="新細明體" w:eastAsia="新細明體" w:hAnsi="新細明體"/>
                <w:sz w:val="20"/>
                <w:szCs w:val="20"/>
              </w:rPr>
            </w:pPr>
          </w:p>
        </w:tc>
      </w:tr>
      <w:tr w:rsidR="002F7384" w:rsidRPr="002F7384" w:rsidTr="000C1FE7">
        <w:tc>
          <w:tcPr>
            <w:tcW w:w="825" w:type="pct"/>
            <w:gridSpan w:val="2"/>
            <w:vAlign w:val="center"/>
          </w:tcPr>
          <w:p w:rsidR="00124C32" w:rsidRPr="002F7384" w:rsidRDefault="00124C32" w:rsidP="003C72A2">
            <w:pPr>
              <w:pStyle w:val="1"/>
              <w:spacing w:line="0" w:lineRule="atLeast"/>
              <w:rPr>
                <w:rFonts w:ascii="新細明體" w:eastAsia="新細明體" w:hAnsi="新細明體"/>
                <w:sz w:val="24"/>
                <w:szCs w:val="24"/>
              </w:rPr>
            </w:pPr>
            <w:r w:rsidRPr="002F7384">
              <w:rPr>
                <w:rFonts w:ascii="新細明體" w:eastAsia="新細明體" w:hAnsi="新細明體" w:hint="eastAsia"/>
                <w:sz w:val="24"/>
                <w:szCs w:val="24"/>
              </w:rPr>
              <w:t>建蔽率</w:t>
            </w:r>
          </w:p>
        </w:tc>
        <w:tc>
          <w:tcPr>
            <w:tcW w:w="1784" w:type="pct"/>
            <w:gridSpan w:val="6"/>
            <w:vAlign w:val="center"/>
          </w:tcPr>
          <w:p w:rsidR="00124C32" w:rsidRPr="002F7384" w:rsidRDefault="00124C32" w:rsidP="001B33FB">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法定建蔽率：</w:t>
            </w:r>
          </w:p>
        </w:tc>
        <w:tc>
          <w:tcPr>
            <w:tcW w:w="949" w:type="pct"/>
            <w:gridSpan w:val="2"/>
            <w:vAlign w:val="center"/>
          </w:tcPr>
          <w:p w:rsidR="00124C32" w:rsidRPr="002F7384" w:rsidRDefault="00124C32" w:rsidP="001B33FB">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實設建蔽率：</w:t>
            </w:r>
          </w:p>
        </w:tc>
        <w:tc>
          <w:tcPr>
            <w:tcW w:w="276" w:type="pct"/>
            <w:vAlign w:val="center"/>
          </w:tcPr>
          <w:p w:rsidR="00124C32" w:rsidRPr="002F7384" w:rsidRDefault="001B33FB"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w:t>
            </w:r>
            <w:r w:rsidR="00124C32" w:rsidRPr="002F7384">
              <w:rPr>
                <w:rFonts w:ascii="新細明體" w:eastAsia="新細明體" w:hAnsi="新細明體" w:hint="eastAsia"/>
              </w:rPr>
              <w:t>是  □否</w:t>
            </w:r>
          </w:p>
        </w:tc>
        <w:tc>
          <w:tcPr>
            <w:tcW w:w="1166" w:type="pct"/>
            <w:vAlign w:val="center"/>
          </w:tcPr>
          <w:p w:rsidR="00124C32" w:rsidRPr="002F7384" w:rsidRDefault="00124C32" w:rsidP="003C72A2">
            <w:pPr>
              <w:pStyle w:val="1"/>
              <w:spacing w:line="0" w:lineRule="atLeast"/>
              <w:rPr>
                <w:rFonts w:ascii="新細明體" w:eastAsia="新細明體" w:hAnsi="新細明體"/>
              </w:rPr>
            </w:pPr>
          </w:p>
        </w:tc>
      </w:tr>
      <w:tr w:rsidR="002F7384" w:rsidRPr="002F7384" w:rsidTr="000C1FE7">
        <w:tc>
          <w:tcPr>
            <w:tcW w:w="825" w:type="pct"/>
            <w:gridSpan w:val="2"/>
            <w:vMerge w:val="restart"/>
            <w:vAlign w:val="center"/>
          </w:tcPr>
          <w:p w:rsidR="00124C32" w:rsidRPr="002F7384" w:rsidRDefault="00124C32" w:rsidP="003C72A2">
            <w:pPr>
              <w:pStyle w:val="1"/>
              <w:spacing w:line="0" w:lineRule="atLeast"/>
              <w:rPr>
                <w:rFonts w:ascii="新細明體" w:eastAsia="新細明體" w:hAnsi="新細明體"/>
                <w:sz w:val="24"/>
                <w:szCs w:val="24"/>
              </w:rPr>
            </w:pPr>
            <w:r w:rsidRPr="002F7384">
              <w:rPr>
                <w:rFonts w:ascii="新細明體" w:eastAsia="新細明體" w:hAnsi="新細明體" w:hint="eastAsia"/>
                <w:sz w:val="24"/>
                <w:szCs w:val="24"/>
              </w:rPr>
              <w:t>容積率</w:t>
            </w:r>
          </w:p>
        </w:tc>
        <w:tc>
          <w:tcPr>
            <w:tcW w:w="1784" w:type="pct"/>
            <w:gridSpan w:val="6"/>
            <w:vAlign w:val="center"/>
          </w:tcPr>
          <w:p w:rsidR="00124C32" w:rsidRPr="002F7384" w:rsidRDefault="00124C32" w:rsidP="001B33FB">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法定容積率：</w:t>
            </w:r>
          </w:p>
        </w:tc>
        <w:tc>
          <w:tcPr>
            <w:tcW w:w="949" w:type="pct"/>
            <w:gridSpan w:val="2"/>
            <w:vAlign w:val="center"/>
          </w:tcPr>
          <w:p w:rsidR="00124C32" w:rsidRPr="002F7384" w:rsidRDefault="00124C32" w:rsidP="001B33FB">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實設容積率：</w:t>
            </w:r>
          </w:p>
        </w:tc>
        <w:tc>
          <w:tcPr>
            <w:tcW w:w="276" w:type="pct"/>
            <w:vAlign w:val="center"/>
          </w:tcPr>
          <w:p w:rsidR="00124C32" w:rsidRPr="002F7384" w:rsidRDefault="001B33FB"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w:t>
            </w:r>
            <w:r w:rsidR="00124C32" w:rsidRPr="002F7384">
              <w:rPr>
                <w:rFonts w:ascii="新細明體" w:eastAsia="新細明體" w:hAnsi="新細明體" w:hint="eastAsia"/>
              </w:rPr>
              <w:t>是  □否</w:t>
            </w:r>
          </w:p>
        </w:tc>
        <w:tc>
          <w:tcPr>
            <w:tcW w:w="1166" w:type="pct"/>
            <w:vAlign w:val="center"/>
          </w:tcPr>
          <w:p w:rsidR="00124C32" w:rsidRPr="002F7384" w:rsidRDefault="00124C32" w:rsidP="003C72A2">
            <w:pPr>
              <w:pStyle w:val="1"/>
              <w:spacing w:line="0" w:lineRule="atLeast"/>
              <w:rPr>
                <w:rFonts w:ascii="新細明體" w:eastAsia="新細明體" w:hAnsi="新細明體"/>
              </w:rPr>
            </w:pPr>
          </w:p>
        </w:tc>
      </w:tr>
      <w:tr w:rsidR="002F7384" w:rsidRPr="002F7384" w:rsidTr="000C1FE7">
        <w:tc>
          <w:tcPr>
            <w:tcW w:w="825" w:type="pct"/>
            <w:gridSpan w:val="2"/>
            <w:vMerge/>
            <w:vAlign w:val="center"/>
          </w:tcPr>
          <w:p w:rsidR="00124C32" w:rsidRPr="002F7384" w:rsidRDefault="00124C32" w:rsidP="003C72A2">
            <w:pPr>
              <w:pStyle w:val="a4"/>
              <w:spacing w:line="0" w:lineRule="atLeast"/>
              <w:jc w:val="both"/>
              <w:rPr>
                <w:rFonts w:ascii="新細明體" w:eastAsia="新細明體" w:hAnsi="新細明體"/>
                <w:sz w:val="24"/>
                <w:szCs w:val="24"/>
              </w:rPr>
            </w:pPr>
          </w:p>
        </w:tc>
        <w:tc>
          <w:tcPr>
            <w:tcW w:w="1784" w:type="pct"/>
            <w:gridSpan w:val="6"/>
            <w:vAlign w:val="center"/>
          </w:tcPr>
          <w:p w:rsidR="00124C32" w:rsidRPr="002F7384" w:rsidRDefault="00124C32" w:rsidP="001B33FB">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獎勵容積率：</w:t>
            </w:r>
          </w:p>
        </w:tc>
        <w:tc>
          <w:tcPr>
            <w:tcW w:w="949" w:type="pct"/>
            <w:gridSpan w:val="2"/>
            <w:vAlign w:val="center"/>
          </w:tcPr>
          <w:p w:rsidR="001B33FB" w:rsidRPr="002F7384" w:rsidRDefault="008F18AD" w:rsidP="001B33FB">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實設獎勵容積率：</w:t>
            </w:r>
          </w:p>
          <w:p w:rsidR="00124C32" w:rsidRPr="002F7384" w:rsidRDefault="008F18AD" w:rsidP="001B33FB">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w:t>
            </w:r>
            <w:r w:rsidR="00124C32" w:rsidRPr="002F7384">
              <w:rPr>
                <w:rFonts w:ascii="新細明體" w:eastAsia="新細明體" w:hAnsi="新細明體" w:hint="eastAsia"/>
                <w:sz w:val="20"/>
                <w:szCs w:val="20"/>
              </w:rPr>
              <w:t>獎勵樓地板面積：</w:t>
            </w:r>
            <w:r w:rsidR="001B33FB" w:rsidRPr="002F7384">
              <w:rPr>
                <w:rFonts w:ascii="新細明體" w:eastAsia="新細明體" w:hAnsi="新細明體" w:hint="eastAsia"/>
                <w:sz w:val="20"/>
                <w:szCs w:val="20"/>
              </w:rPr>
              <w:t xml:space="preserve"> </w:t>
            </w:r>
          </w:p>
        </w:tc>
        <w:tc>
          <w:tcPr>
            <w:tcW w:w="276" w:type="pct"/>
            <w:vAlign w:val="center"/>
          </w:tcPr>
          <w:p w:rsidR="00124C32" w:rsidRPr="002F7384" w:rsidRDefault="001B33FB"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w:t>
            </w:r>
            <w:r w:rsidR="00124C32" w:rsidRPr="002F7384">
              <w:rPr>
                <w:rFonts w:ascii="新細明體" w:eastAsia="新細明體" w:hAnsi="新細明體" w:hint="eastAsia"/>
              </w:rPr>
              <w:t>是  □否</w:t>
            </w:r>
          </w:p>
        </w:tc>
        <w:tc>
          <w:tcPr>
            <w:tcW w:w="1166" w:type="pct"/>
            <w:vAlign w:val="center"/>
          </w:tcPr>
          <w:p w:rsidR="00124C32" w:rsidRPr="002F7384" w:rsidRDefault="00124C32" w:rsidP="003C72A2">
            <w:pPr>
              <w:pStyle w:val="1"/>
              <w:spacing w:line="0" w:lineRule="atLeast"/>
              <w:rPr>
                <w:rFonts w:ascii="新細明體" w:eastAsia="新細明體" w:hAnsi="新細明體"/>
              </w:rPr>
            </w:pPr>
          </w:p>
        </w:tc>
      </w:tr>
      <w:tr w:rsidR="002F7384" w:rsidRPr="002F7384" w:rsidTr="000C1FE7">
        <w:tc>
          <w:tcPr>
            <w:tcW w:w="825" w:type="pct"/>
            <w:gridSpan w:val="2"/>
            <w:vMerge/>
            <w:vAlign w:val="center"/>
          </w:tcPr>
          <w:p w:rsidR="00124C32" w:rsidRPr="002F7384" w:rsidRDefault="00124C32" w:rsidP="003C72A2">
            <w:pPr>
              <w:pStyle w:val="a4"/>
              <w:spacing w:line="0" w:lineRule="atLeast"/>
              <w:jc w:val="both"/>
              <w:rPr>
                <w:rFonts w:ascii="新細明體" w:eastAsia="新細明體" w:hAnsi="新細明體"/>
                <w:sz w:val="24"/>
                <w:szCs w:val="24"/>
              </w:rPr>
            </w:pPr>
          </w:p>
        </w:tc>
        <w:tc>
          <w:tcPr>
            <w:tcW w:w="1784" w:type="pct"/>
            <w:gridSpan w:val="6"/>
            <w:vAlign w:val="center"/>
          </w:tcPr>
          <w:p w:rsidR="00124C32" w:rsidRPr="002F7384" w:rsidRDefault="00124C32" w:rsidP="001B33FB">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總容積率：</w:t>
            </w:r>
          </w:p>
        </w:tc>
        <w:tc>
          <w:tcPr>
            <w:tcW w:w="949" w:type="pct"/>
            <w:gridSpan w:val="2"/>
            <w:vAlign w:val="center"/>
          </w:tcPr>
          <w:p w:rsidR="001B33FB" w:rsidRPr="002F7384" w:rsidRDefault="008F18AD" w:rsidP="001B33FB">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實設總容積率：</w:t>
            </w:r>
          </w:p>
          <w:p w:rsidR="00124C32" w:rsidRPr="002F7384" w:rsidRDefault="008F18AD" w:rsidP="001B33FB">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w:t>
            </w:r>
            <w:r w:rsidR="00124C32" w:rsidRPr="002F7384">
              <w:rPr>
                <w:rFonts w:ascii="新細明體" w:eastAsia="新細明體" w:hAnsi="新細明體" w:hint="eastAsia"/>
                <w:sz w:val="20"/>
                <w:szCs w:val="20"/>
              </w:rPr>
              <w:t>總樓地板面積：</w:t>
            </w:r>
            <w:r w:rsidR="001B33FB" w:rsidRPr="002F7384">
              <w:rPr>
                <w:rFonts w:ascii="新細明體" w:eastAsia="新細明體" w:hAnsi="新細明體" w:hint="eastAsia"/>
                <w:sz w:val="20"/>
                <w:szCs w:val="20"/>
              </w:rPr>
              <w:t xml:space="preserve"> </w:t>
            </w:r>
          </w:p>
        </w:tc>
        <w:tc>
          <w:tcPr>
            <w:tcW w:w="276" w:type="pct"/>
            <w:vAlign w:val="center"/>
          </w:tcPr>
          <w:p w:rsidR="00124C32" w:rsidRPr="002F7384" w:rsidRDefault="001B33FB" w:rsidP="005262F7">
            <w:pPr>
              <w:pStyle w:val="1"/>
              <w:spacing w:line="0" w:lineRule="atLeast"/>
              <w:jc w:val="center"/>
              <w:rPr>
                <w:rFonts w:ascii="新細明體" w:eastAsia="新細明體" w:hAnsi="新細明體"/>
              </w:rPr>
            </w:pPr>
            <w:r w:rsidRPr="002F7384">
              <w:rPr>
                <w:rFonts w:ascii="新細明體" w:eastAsia="新細明體" w:hAnsi="新細明體" w:hint="eastAsia"/>
              </w:rPr>
              <w:t>□</w:t>
            </w:r>
            <w:r w:rsidR="00124C32" w:rsidRPr="002F7384">
              <w:rPr>
                <w:rFonts w:ascii="新細明體" w:eastAsia="新細明體" w:hAnsi="新細明體" w:hint="eastAsia"/>
              </w:rPr>
              <w:t xml:space="preserve">是  </w:t>
            </w:r>
            <w:r w:rsidR="005262F7" w:rsidRPr="002F7384">
              <w:rPr>
                <w:rFonts w:ascii="新細明體" w:eastAsia="新細明體" w:hAnsi="新細明體" w:hint="eastAsia"/>
              </w:rPr>
              <w:t>□</w:t>
            </w:r>
            <w:r w:rsidR="00124C32" w:rsidRPr="002F7384">
              <w:rPr>
                <w:rFonts w:ascii="新細明體" w:eastAsia="新細明體" w:hAnsi="新細明體" w:hint="eastAsia"/>
              </w:rPr>
              <w:t>否</w:t>
            </w:r>
          </w:p>
        </w:tc>
        <w:tc>
          <w:tcPr>
            <w:tcW w:w="1166" w:type="pct"/>
            <w:vAlign w:val="center"/>
          </w:tcPr>
          <w:p w:rsidR="00124C32" w:rsidRPr="002F7384" w:rsidRDefault="00124C32" w:rsidP="003C72A2">
            <w:pPr>
              <w:pStyle w:val="1"/>
              <w:spacing w:line="0" w:lineRule="atLeast"/>
              <w:rPr>
                <w:rFonts w:ascii="新細明體" w:eastAsia="新細明體" w:hAnsi="新細明體"/>
              </w:rPr>
            </w:pPr>
          </w:p>
        </w:tc>
      </w:tr>
      <w:tr w:rsidR="002F7384" w:rsidRPr="002F7384" w:rsidTr="000C1FE7">
        <w:trPr>
          <w:trHeight w:val="1630"/>
        </w:trPr>
        <w:tc>
          <w:tcPr>
            <w:tcW w:w="825" w:type="pct"/>
            <w:gridSpan w:val="2"/>
            <w:vMerge w:val="restart"/>
            <w:shd w:val="clear" w:color="auto" w:fill="auto"/>
            <w:vAlign w:val="center"/>
          </w:tcPr>
          <w:p w:rsidR="00E826A6" w:rsidRPr="002F7384" w:rsidRDefault="00E826A6" w:rsidP="003C72A2">
            <w:pPr>
              <w:pStyle w:val="a4"/>
              <w:spacing w:line="0" w:lineRule="atLeast"/>
              <w:jc w:val="both"/>
              <w:rPr>
                <w:rFonts w:ascii="新細明體" w:eastAsia="新細明體" w:hAnsi="新細明體"/>
                <w:sz w:val="24"/>
                <w:szCs w:val="24"/>
              </w:rPr>
            </w:pPr>
            <w:r w:rsidRPr="002F7384">
              <w:rPr>
                <w:rFonts w:ascii="新細明體" w:eastAsia="新細明體" w:hAnsi="新細明體" w:hint="eastAsia"/>
                <w:sz w:val="24"/>
                <w:szCs w:val="24"/>
              </w:rPr>
              <w:lastRenderedPageBreak/>
              <w:t>最小建築基地規定</w:t>
            </w:r>
          </w:p>
          <w:p w:rsidR="00E826A6" w:rsidRPr="002F7384" w:rsidRDefault="00E826A6" w:rsidP="003C72A2">
            <w:pPr>
              <w:pStyle w:val="a4"/>
              <w:spacing w:line="0" w:lineRule="atLeast"/>
              <w:jc w:val="both"/>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784" w:type="pct"/>
            <w:gridSpan w:val="6"/>
            <w:vAlign w:val="center"/>
          </w:tcPr>
          <w:p w:rsidR="00E826A6" w:rsidRPr="002F7384" w:rsidRDefault="00E826A6" w:rsidP="00F8684C">
            <w:pPr>
              <w:pStyle w:val="1"/>
              <w:spacing w:line="0" w:lineRule="atLeast"/>
              <w:jc w:val="left"/>
              <w:rPr>
                <w:rFonts w:ascii="新細明體" w:eastAsia="新細明體" w:hAnsi="新細明體"/>
                <w:sz w:val="20"/>
                <w:szCs w:val="20"/>
              </w:rPr>
            </w:pPr>
            <w:r w:rsidRPr="002F7384">
              <w:rPr>
                <w:rFonts w:ascii="新細明體" w:eastAsia="新細明體" w:hAnsi="新細明體" w:hint="eastAsia"/>
                <w:sz w:val="20"/>
                <w:szCs w:val="20"/>
              </w:rPr>
              <w:t>本計畫區內之第二種商業區(街廓編號C22、C23、C24、C25、C26、C27、C28)及商務專用區(街廓編號S2)：</w:t>
            </w:r>
          </w:p>
          <w:p w:rsidR="00E826A6" w:rsidRPr="002F7384" w:rsidRDefault="00E826A6" w:rsidP="00F8684C">
            <w:pPr>
              <w:pStyle w:val="1"/>
              <w:spacing w:line="0" w:lineRule="atLeast"/>
              <w:jc w:val="left"/>
              <w:rPr>
                <w:rFonts w:ascii="新細明體" w:eastAsia="新細明體" w:hAnsi="新細明體"/>
                <w:sz w:val="20"/>
                <w:szCs w:val="20"/>
              </w:rPr>
            </w:pPr>
            <w:r w:rsidRPr="002F7384">
              <w:rPr>
                <w:rFonts w:ascii="新細明體" w:eastAsia="新細明體" w:hAnsi="新細明體" w:hint="eastAsia"/>
                <w:sz w:val="20"/>
                <w:szCs w:val="20"/>
              </w:rPr>
              <w:t>□其建築基地臨接慈雲路者，基地開發最小規模應達3000平方公尺以上、臨接慈雲路之寬度不得小於25公尺。</w:t>
            </w:r>
          </w:p>
          <w:p w:rsidR="00E826A6" w:rsidRPr="002F7384" w:rsidRDefault="00E826A6" w:rsidP="00F8684C">
            <w:pPr>
              <w:pStyle w:val="1"/>
              <w:spacing w:line="0" w:lineRule="atLeast"/>
              <w:jc w:val="left"/>
              <w:rPr>
                <w:rFonts w:ascii="新細明體" w:eastAsia="新細明體" w:hAnsi="新細明體"/>
                <w:sz w:val="20"/>
                <w:szCs w:val="20"/>
              </w:rPr>
            </w:pPr>
            <w:r w:rsidRPr="002F7384">
              <w:rPr>
                <w:rFonts w:ascii="新細明體" w:eastAsia="新細明體" w:hAnsi="新細明體" w:hint="eastAsia"/>
                <w:sz w:val="20"/>
                <w:szCs w:val="20"/>
              </w:rPr>
              <w:t>□前款以外之建築基地，其基地開發最小規模應達2000平方公尺以上。</w:t>
            </w:r>
          </w:p>
          <w:p w:rsidR="00E826A6" w:rsidRPr="002F7384" w:rsidRDefault="00E826A6" w:rsidP="008F38EC">
            <w:pPr>
              <w:pStyle w:val="1"/>
              <w:spacing w:line="0" w:lineRule="atLeast"/>
              <w:jc w:val="left"/>
              <w:rPr>
                <w:rFonts w:ascii="新細明體" w:eastAsia="新細明體" w:hAnsi="新細明體"/>
                <w:sz w:val="20"/>
                <w:szCs w:val="20"/>
              </w:rPr>
            </w:pPr>
            <w:r w:rsidRPr="002F7384">
              <w:rPr>
                <w:rFonts w:ascii="新細明體" w:eastAsia="新細明體" w:hAnsi="新細明體" w:hint="eastAsia"/>
                <w:sz w:val="20"/>
                <w:szCs w:val="20"/>
              </w:rPr>
              <w:t>□相鄰土地均已申請開發，則剩餘未開發相鄰之土地應全部一次申請開發，不受前述開發規模限制。</w:t>
            </w:r>
          </w:p>
        </w:tc>
        <w:tc>
          <w:tcPr>
            <w:tcW w:w="949" w:type="pct"/>
            <w:gridSpan w:val="2"/>
            <w:vAlign w:val="center"/>
          </w:tcPr>
          <w:p w:rsidR="00E826A6" w:rsidRPr="002F7384" w:rsidRDefault="00E826A6" w:rsidP="00E42DB1">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實設建築基地規模</w:t>
            </w:r>
            <w:r w:rsidR="003271D6" w:rsidRPr="002F7384">
              <w:rPr>
                <w:rFonts w:ascii="新細明體" w:eastAsia="新細明體" w:hAnsi="新細明體"/>
                <w:sz w:val="20"/>
                <w:szCs w:val="20"/>
              </w:rPr>
              <w:t>：</w:t>
            </w:r>
            <w:r w:rsidR="003271D6" w:rsidRPr="002F7384">
              <w:rPr>
                <w:rFonts w:ascii="新細明體" w:eastAsia="新細明體" w:hAnsi="新細明體" w:hint="eastAsia"/>
                <w:sz w:val="20"/>
                <w:szCs w:val="20"/>
                <w:u w:val="single"/>
              </w:rPr>
              <w:t xml:space="preserve">          </w:t>
            </w:r>
            <w:r w:rsidR="003271D6" w:rsidRPr="002F7384">
              <w:rPr>
                <w:rFonts w:ascii="新細明體" w:eastAsia="新細明體" w:hAnsi="新細明體" w:hint="eastAsia"/>
                <w:sz w:val="20"/>
                <w:szCs w:val="20"/>
              </w:rPr>
              <w:t>平方公尺</w:t>
            </w:r>
          </w:p>
          <w:p w:rsidR="003271D6" w:rsidRPr="002F7384" w:rsidRDefault="003271D6" w:rsidP="00E42DB1">
            <w:pPr>
              <w:pStyle w:val="1"/>
              <w:spacing w:line="0" w:lineRule="atLeast"/>
              <w:rPr>
                <w:rFonts w:ascii="新細明體" w:eastAsia="新細明體" w:hAnsi="新細明體"/>
                <w:sz w:val="20"/>
                <w:szCs w:val="20"/>
              </w:rPr>
            </w:pPr>
          </w:p>
          <w:p w:rsidR="003271D6" w:rsidRPr="002F7384" w:rsidRDefault="003271D6" w:rsidP="003271D6">
            <w:pPr>
              <w:pStyle w:val="1"/>
              <w:spacing w:line="0" w:lineRule="atLeast"/>
              <w:jc w:val="left"/>
              <w:rPr>
                <w:rFonts w:ascii="新細明體" w:eastAsia="新細明體" w:hAnsi="新細明體"/>
                <w:sz w:val="20"/>
                <w:szCs w:val="20"/>
              </w:rPr>
            </w:pPr>
            <w:r w:rsidRPr="002F7384">
              <w:rPr>
                <w:rFonts w:ascii="新細明體" w:eastAsia="新細明體" w:hAnsi="新細明體" w:hint="eastAsia"/>
                <w:sz w:val="20"/>
                <w:szCs w:val="20"/>
              </w:rPr>
              <w:t>臨接慈雲路之寬度</w:t>
            </w:r>
            <w:r w:rsidRPr="002F7384">
              <w:rPr>
                <w:rFonts w:ascii="新細明體" w:eastAsia="新細明體" w:hAnsi="新細明體"/>
                <w:sz w:val="20"/>
                <w:szCs w:val="20"/>
              </w:rPr>
              <w:t>：</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公尺</w:t>
            </w:r>
          </w:p>
          <w:p w:rsidR="003271D6" w:rsidRPr="002F7384" w:rsidRDefault="003271D6" w:rsidP="00E42DB1">
            <w:pPr>
              <w:pStyle w:val="1"/>
              <w:spacing w:line="0" w:lineRule="atLeast"/>
              <w:rPr>
                <w:rFonts w:ascii="新細明體" w:eastAsia="新細明體" w:hAnsi="新細明體"/>
                <w:sz w:val="20"/>
                <w:szCs w:val="20"/>
              </w:rPr>
            </w:pPr>
          </w:p>
        </w:tc>
        <w:tc>
          <w:tcPr>
            <w:tcW w:w="276" w:type="pct"/>
            <w:vAlign w:val="center"/>
          </w:tcPr>
          <w:p w:rsidR="00E826A6" w:rsidRPr="002F7384" w:rsidRDefault="00E826A6" w:rsidP="001B33FB">
            <w:pPr>
              <w:pStyle w:val="1"/>
              <w:spacing w:line="0" w:lineRule="atLeast"/>
              <w:rPr>
                <w:rFonts w:ascii="新細明體" w:eastAsia="新細明體" w:hAnsi="新細明體"/>
              </w:rPr>
            </w:pPr>
            <w:r w:rsidRPr="002F7384">
              <w:rPr>
                <w:rFonts w:ascii="新細明體" w:eastAsia="新細明體" w:hAnsi="新細明體" w:hint="eastAsia"/>
              </w:rPr>
              <w:t>□是   □否</w:t>
            </w:r>
          </w:p>
        </w:tc>
        <w:tc>
          <w:tcPr>
            <w:tcW w:w="1166" w:type="pct"/>
            <w:vMerge w:val="restart"/>
            <w:vAlign w:val="center"/>
          </w:tcPr>
          <w:p w:rsidR="00E826A6" w:rsidRPr="002F7384" w:rsidRDefault="00E826A6" w:rsidP="009E0BCA">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1.建築基地臨接慈雲路者，不論開發規模大小均須提送「新竹市都市設計及土地使用開發許可審議委員會」審議。</w:t>
            </w:r>
          </w:p>
          <w:p w:rsidR="00E826A6" w:rsidRPr="002F7384" w:rsidRDefault="00E826A6" w:rsidP="009E0BCA">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2.有關</w:t>
            </w:r>
            <w:r w:rsidRPr="002F7384">
              <w:rPr>
                <w:rFonts w:ascii="新細明體" w:eastAsia="新細明體" w:hAnsi="新細明體"/>
                <w:sz w:val="20"/>
                <w:szCs w:val="20"/>
              </w:rPr>
              <w:t>最小建築基地規模，如遇有不同權屬需協議整合者，得申請本府協助調處，經市府調處不成，得經由整體規劃，並經「新竹市都市設計及土地使用開發許可審議委員會」審議許可後，</w:t>
            </w:r>
            <w:r w:rsidRPr="002F7384">
              <w:rPr>
                <w:rFonts w:ascii="新細明體" w:eastAsia="新細明體" w:hAnsi="新細明體" w:hint="eastAsia"/>
                <w:sz w:val="20"/>
                <w:szCs w:val="20"/>
              </w:rPr>
              <w:t>得不受前述最小建築基地規模限制，惟不得申請「建築基地大規模開發之獎勵容積」。</w:t>
            </w:r>
          </w:p>
          <w:p w:rsidR="00795905" w:rsidRPr="002F7384" w:rsidRDefault="00795905" w:rsidP="00795905">
            <w:pPr>
              <w:autoSpaceDE w:val="0"/>
              <w:autoSpaceDN w:val="0"/>
              <w:adjustRightInd w:val="0"/>
              <w:snapToGrid w:val="0"/>
              <w:rPr>
                <w:rFonts w:ascii="新細明體" w:hAnsi="新細明體"/>
                <w:sz w:val="20"/>
                <w:szCs w:val="20"/>
              </w:rPr>
            </w:pPr>
            <w:r w:rsidRPr="002F7384">
              <w:rPr>
                <w:rFonts w:ascii="新細明體" w:hAnsi="新細明體" w:hint="eastAsia"/>
                <w:sz w:val="20"/>
                <w:szCs w:val="20"/>
              </w:rPr>
              <w:t>3.平均寬度：同一基地內兩側面基地線間之平均水平距離。平均深度：基地前面基地線與後面基地線間之平均水平距離。</w:t>
            </w:r>
          </w:p>
        </w:tc>
      </w:tr>
      <w:tr w:rsidR="002F7384" w:rsidRPr="002F7384" w:rsidTr="000C1FE7">
        <w:trPr>
          <w:trHeight w:val="720"/>
        </w:trPr>
        <w:tc>
          <w:tcPr>
            <w:tcW w:w="825" w:type="pct"/>
            <w:gridSpan w:val="2"/>
            <w:vMerge/>
            <w:shd w:val="clear" w:color="auto" w:fill="auto"/>
            <w:vAlign w:val="center"/>
          </w:tcPr>
          <w:p w:rsidR="00E826A6" w:rsidRPr="002F7384" w:rsidRDefault="00E826A6" w:rsidP="003C72A2">
            <w:pPr>
              <w:pStyle w:val="a4"/>
              <w:spacing w:line="0" w:lineRule="atLeast"/>
              <w:jc w:val="both"/>
              <w:rPr>
                <w:rFonts w:ascii="新細明體" w:eastAsia="新細明體" w:hAnsi="新細明體"/>
                <w:sz w:val="24"/>
                <w:szCs w:val="24"/>
              </w:rPr>
            </w:pPr>
          </w:p>
        </w:tc>
        <w:tc>
          <w:tcPr>
            <w:tcW w:w="1784" w:type="pct"/>
            <w:gridSpan w:val="6"/>
            <w:vAlign w:val="center"/>
          </w:tcPr>
          <w:p w:rsidR="00E826A6" w:rsidRPr="002F7384" w:rsidRDefault="00E826A6" w:rsidP="000E0804">
            <w:pPr>
              <w:pStyle w:val="1"/>
              <w:spacing w:line="0" w:lineRule="atLeast"/>
              <w:jc w:val="left"/>
              <w:rPr>
                <w:rFonts w:ascii="新細明體" w:eastAsia="新細明體" w:hAnsi="新細明體"/>
                <w:sz w:val="20"/>
                <w:szCs w:val="20"/>
              </w:rPr>
            </w:pPr>
            <w:r w:rsidRPr="002F7384">
              <w:rPr>
                <w:rFonts w:ascii="新細明體" w:eastAsia="新細明體" w:hAnsi="新細明體"/>
                <w:sz w:val="20"/>
                <w:szCs w:val="20"/>
              </w:rPr>
              <w:t>本計畫區內</w:t>
            </w:r>
            <w:r w:rsidRPr="002F7384">
              <w:rPr>
                <w:rFonts w:ascii="新細明體" w:eastAsia="新細明體" w:hAnsi="新細明體" w:hint="eastAsia"/>
                <w:sz w:val="20"/>
                <w:szCs w:val="20"/>
              </w:rPr>
              <w:t>屬「光埔及關長重劃區」範圍內</w:t>
            </w:r>
            <w:r w:rsidRPr="002F7384">
              <w:rPr>
                <w:rFonts w:ascii="新細明體" w:eastAsia="新細明體" w:hAnsi="新細明體"/>
                <w:sz w:val="20"/>
                <w:szCs w:val="20"/>
              </w:rPr>
              <w:t>之第</w:t>
            </w:r>
            <w:r w:rsidRPr="002F7384">
              <w:rPr>
                <w:rFonts w:ascii="新細明體" w:eastAsia="新細明體" w:hAnsi="新細明體" w:hint="eastAsia"/>
                <w:sz w:val="20"/>
                <w:szCs w:val="20"/>
              </w:rPr>
              <w:t>一</w:t>
            </w:r>
            <w:r w:rsidRPr="002F7384">
              <w:rPr>
                <w:rFonts w:ascii="新細明體" w:eastAsia="新細明體" w:hAnsi="新細明體"/>
                <w:sz w:val="20"/>
                <w:szCs w:val="20"/>
              </w:rPr>
              <w:t>種及第</w:t>
            </w:r>
            <w:r w:rsidRPr="002F7384">
              <w:rPr>
                <w:rFonts w:ascii="新細明體" w:eastAsia="新細明體" w:hAnsi="新細明體" w:hint="eastAsia"/>
                <w:sz w:val="20"/>
                <w:szCs w:val="20"/>
              </w:rPr>
              <w:t>二</w:t>
            </w:r>
            <w:r w:rsidRPr="002F7384">
              <w:rPr>
                <w:rFonts w:ascii="新細明體" w:eastAsia="新細明體" w:hAnsi="新細明體"/>
                <w:sz w:val="20"/>
                <w:szCs w:val="20"/>
              </w:rPr>
              <w:t>種住宅區</w:t>
            </w:r>
            <w:r w:rsidRPr="002F7384">
              <w:rPr>
                <w:rFonts w:ascii="新細明體" w:eastAsia="新細明體" w:hAnsi="新細明體" w:hint="eastAsia"/>
                <w:sz w:val="20"/>
                <w:szCs w:val="20"/>
              </w:rPr>
              <w:t>，</w:t>
            </w:r>
            <w:r w:rsidRPr="002F7384">
              <w:rPr>
                <w:rFonts w:ascii="新細明體" w:eastAsia="新細明體" w:hAnsi="新細明體"/>
                <w:sz w:val="20"/>
                <w:szCs w:val="20"/>
              </w:rPr>
              <w:t>應依下表之最小建築基地規模規定辦理</w:t>
            </w:r>
            <w:r w:rsidRPr="002F7384">
              <w:rPr>
                <w:rFonts w:ascii="新細明體" w:eastAsia="新細明體" w:hAnsi="新細明體" w:hint="eastAsia"/>
                <w:sz w:val="20"/>
                <w:szCs w:val="20"/>
              </w:rPr>
              <w:t>：</w:t>
            </w:r>
          </w:p>
          <w:tbl>
            <w:tblPr>
              <w:tblW w:w="7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0"/>
              <w:gridCol w:w="3960"/>
              <w:gridCol w:w="1080"/>
              <w:gridCol w:w="1080"/>
            </w:tblGrid>
            <w:tr w:rsidR="002F7384" w:rsidRPr="002F7384" w:rsidTr="00E826A6">
              <w:tc>
                <w:tcPr>
                  <w:tcW w:w="1440" w:type="dxa"/>
                  <w:vAlign w:val="center"/>
                </w:tcPr>
                <w:p w:rsidR="00E826A6" w:rsidRPr="002F7384" w:rsidRDefault="00E826A6" w:rsidP="003F533A">
                  <w:pPr>
                    <w:pStyle w:val="a6"/>
                    <w:snapToGrid w:val="0"/>
                    <w:jc w:val="center"/>
                    <w:rPr>
                      <w:rFonts w:ascii="新細明體" w:hAnsi="新細明體"/>
                      <w:sz w:val="20"/>
                      <w:szCs w:val="20"/>
                    </w:rPr>
                  </w:pPr>
                  <w:r w:rsidRPr="002F7384">
                    <w:rPr>
                      <w:rFonts w:ascii="新細明體" w:hAnsi="新細明體" w:hint="eastAsia"/>
                      <w:sz w:val="20"/>
                      <w:szCs w:val="20"/>
                    </w:rPr>
                    <w:t>地區</w:t>
                  </w:r>
                </w:p>
              </w:tc>
              <w:tc>
                <w:tcPr>
                  <w:tcW w:w="3960" w:type="dxa"/>
                  <w:vAlign w:val="center"/>
                </w:tcPr>
                <w:p w:rsidR="00E826A6" w:rsidRPr="002F7384" w:rsidRDefault="00E826A6" w:rsidP="003F533A">
                  <w:pPr>
                    <w:autoSpaceDE w:val="0"/>
                    <w:autoSpaceDN w:val="0"/>
                    <w:adjustRightInd w:val="0"/>
                    <w:snapToGrid w:val="0"/>
                    <w:jc w:val="center"/>
                    <w:rPr>
                      <w:rFonts w:ascii="新細明體" w:hAnsi="新細明體"/>
                      <w:sz w:val="20"/>
                      <w:szCs w:val="20"/>
                    </w:rPr>
                  </w:pPr>
                  <w:r w:rsidRPr="002F7384">
                    <w:rPr>
                      <w:rFonts w:ascii="新細明體" w:hAnsi="新細明體" w:hint="eastAsia"/>
                      <w:sz w:val="20"/>
                      <w:szCs w:val="20"/>
                    </w:rPr>
                    <w:t>街廓編號</w:t>
                  </w:r>
                </w:p>
              </w:tc>
              <w:tc>
                <w:tcPr>
                  <w:tcW w:w="1080" w:type="dxa"/>
                  <w:tcBorders>
                    <w:right w:val="single" w:sz="4" w:space="0" w:color="auto"/>
                  </w:tcBorders>
                  <w:vAlign w:val="center"/>
                </w:tcPr>
                <w:p w:rsidR="00E826A6" w:rsidRPr="002F7384" w:rsidRDefault="00E826A6" w:rsidP="003F533A">
                  <w:pPr>
                    <w:autoSpaceDE w:val="0"/>
                    <w:autoSpaceDN w:val="0"/>
                    <w:adjustRightInd w:val="0"/>
                    <w:snapToGrid w:val="0"/>
                    <w:jc w:val="center"/>
                    <w:rPr>
                      <w:rFonts w:ascii="新細明體" w:hAnsi="新細明體"/>
                      <w:sz w:val="20"/>
                      <w:szCs w:val="20"/>
                    </w:rPr>
                  </w:pPr>
                  <w:r w:rsidRPr="002F7384">
                    <w:rPr>
                      <w:rFonts w:ascii="新細明體" w:hAnsi="新細明體" w:hint="eastAsia"/>
                      <w:sz w:val="20"/>
                      <w:szCs w:val="20"/>
                    </w:rPr>
                    <w:t>平均寬度</w:t>
                  </w:r>
                </w:p>
                <w:p w:rsidR="00E826A6" w:rsidRPr="002F7384" w:rsidRDefault="00E826A6" w:rsidP="003F533A">
                  <w:pPr>
                    <w:autoSpaceDE w:val="0"/>
                    <w:autoSpaceDN w:val="0"/>
                    <w:adjustRightInd w:val="0"/>
                    <w:snapToGrid w:val="0"/>
                    <w:jc w:val="center"/>
                    <w:rPr>
                      <w:rFonts w:ascii="新細明體" w:hAnsi="新細明體"/>
                      <w:sz w:val="20"/>
                      <w:szCs w:val="20"/>
                    </w:rPr>
                  </w:pPr>
                  <w:r w:rsidRPr="002F7384">
                    <w:rPr>
                      <w:rFonts w:ascii="新細明體" w:hAnsi="新細明體" w:hint="eastAsia"/>
                      <w:sz w:val="20"/>
                      <w:szCs w:val="20"/>
                    </w:rPr>
                    <w:t>(公尺)</w:t>
                  </w:r>
                </w:p>
              </w:tc>
              <w:tc>
                <w:tcPr>
                  <w:tcW w:w="1080" w:type="dxa"/>
                  <w:tcBorders>
                    <w:left w:val="single" w:sz="4" w:space="0" w:color="auto"/>
                  </w:tcBorders>
                  <w:vAlign w:val="center"/>
                </w:tcPr>
                <w:p w:rsidR="00E826A6" w:rsidRPr="002F7384" w:rsidRDefault="00E826A6" w:rsidP="003F533A">
                  <w:pPr>
                    <w:autoSpaceDE w:val="0"/>
                    <w:autoSpaceDN w:val="0"/>
                    <w:adjustRightInd w:val="0"/>
                    <w:snapToGrid w:val="0"/>
                    <w:jc w:val="center"/>
                    <w:rPr>
                      <w:rFonts w:ascii="新細明體" w:hAnsi="新細明體"/>
                      <w:sz w:val="20"/>
                      <w:szCs w:val="20"/>
                    </w:rPr>
                  </w:pPr>
                  <w:r w:rsidRPr="002F7384">
                    <w:rPr>
                      <w:rFonts w:ascii="新細明體" w:hAnsi="新細明體" w:hint="eastAsia"/>
                      <w:sz w:val="20"/>
                      <w:szCs w:val="20"/>
                    </w:rPr>
                    <w:t>平均深度</w:t>
                  </w:r>
                </w:p>
                <w:p w:rsidR="00E826A6" w:rsidRPr="002F7384" w:rsidRDefault="00E826A6" w:rsidP="003F533A">
                  <w:pPr>
                    <w:autoSpaceDE w:val="0"/>
                    <w:autoSpaceDN w:val="0"/>
                    <w:adjustRightInd w:val="0"/>
                    <w:snapToGrid w:val="0"/>
                    <w:jc w:val="center"/>
                    <w:rPr>
                      <w:rFonts w:ascii="新細明體" w:hAnsi="新細明體"/>
                      <w:sz w:val="20"/>
                      <w:szCs w:val="20"/>
                    </w:rPr>
                  </w:pPr>
                  <w:r w:rsidRPr="002F7384">
                    <w:rPr>
                      <w:rFonts w:ascii="新細明體" w:hAnsi="新細明體" w:hint="eastAsia"/>
                      <w:sz w:val="20"/>
                      <w:szCs w:val="20"/>
                    </w:rPr>
                    <w:t>(公尺)</w:t>
                  </w:r>
                </w:p>
              </w:tc>
            </w:tr>
            <w:tr w:rsidR="002F7384" w:rsidRPr="002F7384" w:rsidTr="00E826A6">
              <w:tc>
                <w:tcPr>
                  <w:tcW w:w="1440" w:type="dxa"/>
                  <w:vAlign w:val="center"/>
                </w:tcPr>
                <w:p w:rsidR="00E826A6" w:rsidRPr="002F7384" w:rsidRDefault="00E826A6" w:rsidP="003F533A">
                  <w:pPr>
                    <w:autoSpaceDE w:val="0"/>
                    <w:autoSpaceDN w:val="0"/>
                    <w:adjustRightInd w:val="0"/>
                    <w:snapToGrid w:val="0"/>
                    <w:jc w:val="center"/>
                    <w:rPr>
                      <w:rFonts w:ascii="新細明體" w:hAnsi="新細明體"/>
                      <w:sz w:val="20"/>
                      <w:szCs w:val="20"/>
                    </w:rPr>
                  </w:pPr>
                  <w:r w:rsidRPr="002F7384">
                    <w:rPr>
                      <w:rFonts w:ascii="新細明體" w:hAnsi="新細明體" w:hint="eastAsia"/>
                      <w:sz w:val="20"/>
                      <w:szCs w:val="20"/>
                    </w:rPr>
                    <w:t>光埔重劃區</w:t>
                  </w:r>
                </w:p>
              </w:tc>
              <w:tc>
                <w:tcPr>
                  <w:tcW w:w="3960" w:type="dxa"/>
                  <w:vAlign w:val="center"/>
                </w:tcPr>
                <w:p w:rsidR="00E826A6" w:rsidRPr="002F7384" w:rsidRDefault="00E826A6" w:rsidP="003F533A">
                  <w:pPr>
                    <w:autoSpaceDE w:val="0"/>
                    <w:autoSpaceDN w:val="0"/>
                    <w:adjustRightInd w:val="0"/>
                    <w:snapToGrid w:val="0"/>
                    <w:jc w:val="both"/>
                    <w:rPr>
                      <w:rFonts w:ascii="新細明體" w:hAnsi="新細明體"/>
                      <w:sz w:val="20"/>
                      <w:szCs w:val="20"/>
                    </w:rPr>
                  </w:pPr>
                  <w:r w:rsidRPr="002F7384">
                    <w:rPr>
                      <w:rFonts w:ascii="新細明體" w:hAnsi="新細明體" w:hint="eastAsia"/>
                      <w:sz w:val="20"/>
                      <w:szCs w:val="20"/>
                    </w:rPr>
                    <w:t>H2(部分)、H64、H3(部分)、H5(部分)、H6~H8、H11、H14(部分)、H16、H 65~H67、H17、H18(部分)、H21、H27(部分)</w:t>
                  </w:r>
                </w:p>
              </w:tc>
              <w:tc>
                <w:tcPr>
                  <w:tcW w:w="1080" w:type="dxa"/>
                  <w:vMerge w:val="restart"/>
                  <w:tcBorders>
                    <w:right w:val="single" w:sz="4" w:space="0" w:color="auto"/>
                  </w:tcBorders>
                  <w:vAlign w:val="center"/>
                </w:tcPr>
                <w:p w:rsidR="00E826A6" w:rsidRPr="002F7384" w:rsidRDefault="00E826A6" w:rsidP="003F533A">
                  <w:pPr>
                    <w:autoSpaceDE w:val="0"/>
                    <w:autoSpaceDN w:val="0"/>
                    <w:adjustRightInd w:val="0"/>
                    <w:snapToGrid w:val="0"/>
                    <w:jc w:val="center"/>
                    <w:rPr>
                      <w:rFonts w:ascii="新細明體" w:hAnsi="新細明體"/>
                      <w:sz w:val="20"/>
                      <w:szCs w:val="20"/>
                    </w:rPr>
                  </w:pPr>
                  <w:r w:rsidRPr="002F7384">
                    <w:rPr>
                      <w:rFonts w:ascii="新細明體" w:hAnsi="新細明體" w:hint="eastAsia"/>
                      <w:sz w:val="20"/>
                      <w:szCs w:val="20"/>
                    </w:rPr>
                    <w:t>10</w:t>
                  </w:r>
                </w:p>
              </w:tc>
              <w:tc>
                <w:tcPr>
                  <w:tcW w:w="1080" w:type="dxa"/>
                  <w:vMerge w:val="restart"/>
                  <w:tcBorders>
                    <w:left w:val="single" w:sz="4" w:space="0" w:color="auto"/>
                  </w:tcBorders>
                  <w:vAlign w:val="center"/>
                </w:tcPr>
                <w:p w:rsidR="00E826A6" w:rsidRPr="002F7384" w:rsidRDefault="00E826A6" w:rsidP="003F533A">
                  <w:pPr>
                    <w:autoSpaceDE w:val="0"/>
                    <w:autoSpaceDN w:val="0"/>
                    <w:adjustRightInd w:val="0"/>
                    <w:snapToGrid w:val="0"/>
                    <w:jc w:val="center"/>
                    <w:rPr>
                      <w:rFonts w:ascii="新細明體" w:hAnsi="新細明體"/>
                      <w:sz w:val="20"/>
                      <w:szCs w:val="20"/>
                    </w:rPr>
                  </w:pPr>
                  <w:r w:rsidRPr="002F7384">
                    <w:rPr>
                      <w:rFonts w:ascii="新細明體" w:hAnsi="新細明體" w:hint="eastAsia"/>
                      <w:sz w:val="20"/>
                      <w:szCs w:val="20"/>
                    </w:rPr>
                    <w:t>20</w:t>
                  </w:r>
                </w:p>
              </w:tc>
            </w:tr>
            <w:tr w:rsidR="002F7384" w:rsidRPr="002F7384" w:rsidTr="00E826A6">
              <w:tc>
                <w:tcPr>
                  <w:tcW w:w="1440" w:type="dxa"/>
                  <w:vAlign w:val="center"/>
                </w:tcPr>
                <w:p w:rsidR="00E826A6" w:rsidRPr="002F7384" w:rsidRDefault="00E826A6" w:rsidP="003F533A">
                  <w:pPr>
                    <w:autoSpaceDE w:val="0"/>
                    <w:autoSpaceDN w:val="0"/>
                    <w:adjustRightInd w:val="0"/>
                    <w:snapToGrid w:val="0"/>
                    <w:jc w:val="center"/>
                    <w:rPr>
                      <w:rFonts w:ascii="新細明體" w:hAnsi="新細明體"/>
                      <w:sz w:val="20"/>
                      <w:szCs w:val="20"/>
                    </w:rPr>
                  </w:pPr>
                  <w:r w:rsidRPr="002F7384">
                    <w:rPr>
                      <w:rFonts w:ascii="新細明體" w:hAnsi="新細明體" w:hint="eastAsia"/>
                      <w:sz w:val="20"/>
                      <w:szCs w:val="20"/>
                    </w:rPr>
                    <w:t>關長重劃區</w:t>
                  </w:r>
                </w:p>
              </w:tc>
              <w:tc>
                <w:tcPr>
                  <w:tcW w:w="3960" w:type="dxa"/>
                  <w:vAlign w:val="center"/>
                </w:tcPr>
                <w:p w:rsidR="00E826A6" w:rsidRPr="002F7384" w:rsidRDefault="00E826A6" w:rsidP="003F533A">
                  <w:pPr>
                    <w:autoSpaceDE w:val="0"/>
                    <w:autoSpaceDN w:val="0"/>
                    <w:adjustRightInd w:val="0"/>
                    <w:snapToGrid w:val="0"/>
                    <w:jc w:val="both"/>
                    <w:rPr>
                      <w:rFonts w:ascii="新細明體" w:hAnsi="新細明體"/>
                      <w:sz w:val="20"/>
                      <w:szCs w:val="20"/>
                    </w:rPr>
                  </w:pPr>
                  <w:r w:rsidRPr="002F7384">
                    <w:rPr>
                      <w:rFonts w:ascii="新細明體" w:hAnsi="新細明體" w:hint="eastAsia"/>
                      <w:sz w:val="20"/>
                      <w:szCs w:val="20"/>
                    </w:rPr>
                    <w:t>H68、H61(部分)、H69、H70、H38、H39(部分)、H40、H41、H71(部分)、H43、H44(部分)、H46(部分)</w:t>
                  </w:r>
                </w:p>
              </w:tc>
              <w:tc>
                <w:tcPr>
                  <w:tcW w:w="1080" w:type="dxa"/>
                  <w:vMerge/>
                  <w:tcBorders>
                    <w:right w:val="single" w:sz="4" w:space="0" w:color="auto"/>
                  </w:tcBorders>
                  <w:vAlign w:val="center"/>
                </w:tcPr>
                <w:p w:rsidR="00E826A6" w:rsidRPr="002F7384" w:rsidRDefault="00E826A6" w:rsidP="003F533A">
                  <w:pPr>
                    <w:autoSpaceDE w:val="0"/>
                    <w:autoSpaceDN w:val="0"/>
                    <w:adjustRightInd w:val="0"/>
                    <w:snapToGrid w:val="0"/>
                    <w:jc w:val="both"/>
                    <w:rPr>
                      <w:rFonts w:ascii="新細明體" w:hAnsi="新細明體"/>
                      <w:sz w:val="20"/>
                      <w:szCs w:val="20"/>
                    </w:rPr>
                  </w:pPr>
                </w:p>
              </w:tc>
              <w:tc>
                <w:tcPr>
                  <w:tcW w:w="1080" w:type="dxa"/>
                  <w:vMerge/>
                  <w:tcBorders>
                    <w:left w:val="single" w:sz="4" w:space="0" w:color="auto"/>
                  </w:tcBorders>
                  <w:vAlign w:val="center"/>
                </w:tcPr>
                <w:p w:rsidR="00E826A6" w:rsidRPr="002F7384" w:rsidRDefault="00E826A6" w:rsidP="003F533A">
                  <w:pPr>
                    <w:autoSpaceDE w:val="0"/>
                    <w:autoSpaceDN w:val="0"/>
                    <w:adjustRightInd w:val="0"/>
                    <w:snapToGrid w:val="0"/>
                    <w:jc w:val="both"/>
                    <w:rPr>
                      <w:rFonts w:ascii="新細明體" w:hAnsi="新細明體"/>
                      <w:sz w:val="20"/>
                      <w:szCs w:val="20"/>
                    </w:rPr>
                  </w:pPr>
                </w:p>
              </w:tc>
            </w:tr>
          </w:tbl>
          <w:p w:rsidR="007B5C96" w:rsidRPr="002F7384" w:rsidRDefault="007B5C96" w:rsidP="000E0804">
            <w:pPr>
              <w:pStyle w:val="1"/>
              <w:spacing w:line="0" w:lineRule="atLeast"/>
              <w:jc w:val="left"/>
              <w:rPr>
                <w:rFonts w:ascii="新細明體" w:eastAsia="新細明體" w:hAnsi="新細明體"/>
                <w:sz w:val="20"/>
                <w:szCs w:val="20"/>
              </w:rPr>
            </w:pPr>
          </w:p>
          <w:p w:rsidR="00E826A6" w:rsidRPr="002F7384" w:rsidRDefault="00E826A6" w:rsidP="000E0804">
            <w:pPr>
              <w:pStyle w:val="1"/>
              <w:spacing w:line="0" w:lineRule="atLeast"/>
              <w:jc w:val="left"/>
              <w:rPr>
                <w:rFonts w:ascii="新細明體" w:eastAsia="新細明體" w:hAnsi="新細明體"/>
                <w:sz w:val="20"/>
                <w:szCs w:val="20"/>
              </w:rPr>
            </w:pPr>
            <w:r w:rsidRPr="002F7384">
              <w:rPr>
                <w:rFonts w:ascii="新細明體" w:eastAsia="新細明體" w:hAnsi="新細明體"/>
                <w:sz w:val="20"/>
                <w:szCs w:val="20"/>
              </w:rPr>
              <w:t>本計畫區內</w:t>
            </w:r>
            <w:r w:rsidRPr="002F7384">
              <w:rPr>
                <w:rFonts w:ascii="新細明體" w:eastAsia="新細明體" w:hAnsi="新細明體" w:hint="eastAsia"/>
                <w:sz w:val="20"/>
                <w:szCs w:val="20"/>
              </w:rPr>
              <w:t>屬「光埔及關長重劃區」範圍內之</w:t>
            </w:r>
            <w:r w:rsidRPr="002F7384">
              <w:rPr>
                <w:rFonts w:ascii="新細明體" w:eastAsia="新細明體" w:hAnsi="新細明體"/>
                <w:sz w:val="20"/>
                <w:szCs w:val="20"/>
              </w:rPr>
              <w:t>部分第</w:t>
            </w:r>
            <w:r w:rsidRPr="002F7384">
              <w:rPr>
                <w:rFonts w:ascii="新細明體" w:eastAsia="新細明體" w:hAnsi="新細明體" w:hint="eastAsia"/>
                <w:sz w:val="20"/>
                <w:szCs w:val="20"/>
              </w:rPr>
              <w:t>一</w:t>
            </w:r>
            <w:r w:rsidRPr="002F7384">
              <w:rPr>
                <w:rFonts w:ascii="新細明體" w:eastAsia="新細明體" w:hAnsi="新細明體"/>
                <w:sz w:val="20"/>
                <w:szCs w:val="20"/>
              </w:rPr>
              <w:t>種及第</w:t>
            </w:r>
            <w:r w:rsidRPr="002F7384">
              <w:rPr>
                <w:rFonts w:ascii="新細明體" w:eastAsia="新細明體" w:hAnsi="新細明體" w:hint="eastAsia"/>
                <w:sz w:val="20"/>
                <w:szCs w:val="20"/>
              </w:rPr>
              <w:t>二</w:t>
            </w:r>
            <w:r w:rsidRPr="002F7384">
              <w:rPr>
                <w:rFonts w:ascii="新細明體" w:eastAsia="新細明體" w:hAnsi="新細明體"/>
                <w:sz w:val="20"/>
                <w:szCs w:val="20"/>
              </w:rPr>
              <w:t>種住宅區</w:t>
            </w:r>
            <w:r w:rsidRPr="002F7384">
              <w:rPr>
                <w:rFonts w:ascii="新細明體" w:eastAsia="新細明體" w:hAnsi="新細明體" w:hint="eastAsia"/>
                <w:sz w:val="20"/>
                <w:szCs w:val="20"/>
              </w:rPr>
              <w:t>，因為配合既有合法建物保留及受限兩側為已發展區及公共設施用地所包圍，得排除最小建築基地規模規定，詳下表所示：</w:t>
            </w:r>
          </w:p>
          <w:tbl>
            <w:tblPr>
              <w:tblpPr w:leftFromText="180" w:rightFromText="180" w:vertAnchor="text" w:horzAnchor="margin" w:tblpY="270"/>
              <w:tblOverlap w:val="never"/>
              <w:tblW w:w="76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9"/>
              <w:gridCol w:w="3984"/>
              <w:gridCol w:w="1086"/>
              <w:gridCol w:w="1086"/>
            </w:tblGrid>
            <w:tr w:rsidR="002F7384" w:rsidRPr="002F7384" w:rsidTr="00E826A6">
              <w:trPr>
                <w:trHeight w:val="444"/>
              </w:trPr>
              <w:tc>
                <w:tcPr>
                  <w:tcW w:w="1449" w:type="dxa"/>
                  <w:vAlign w:val="center"/>
                </w:tcPr>
                <w:p w:rsidR="00E826A6" w:rsidRPr="002F7384" w:rsidRDefault="00E826A6" w:rsidP="003F533A">
                  <w:pPr>
                    <w:pStyle w:val="a6"/>
                    <w:snapToGrid w:val="0"/>
                    <w:jc w:val="center"/>
                    <w:rPr>
                      <w:rFonts w:ascii="新細明體" w:hAnsi="新細明體"/>
                      <w:sz w:val="20"/>
                      <w:szCs w:val="20"/>
                    </w:rPr>
                  </w:pPr>
                  <w:r w:rsidRPr="002F7384">
                    <w:rPr>
                      <w:rFonts w:ascii="新細明體" w:hAnsi="新細明體" w:hint="eastAsia"/>
                      <w:sz w:val="20"/>
                      <w:szCs w:val="20"/>
                    </w:rPr>
                    <w:t>地區</w:t>
                  </w:r>
                </w:p>
              </w:tc>
              <w:tc>
                <w:tcPr>
                  <w:tcW w:w="3984" w:type="dxa"/>
                  <w:vAlign w:val="center"/>
                </w:tcPr>
                <w:p w:rsidR="00E826A6" w:rsidRPr="002F7384" w:rsidRDefault="00E826A6" w:rsidP="003F533A">
                  <w:pPr>
                    <w:autoSpaceDE w:val="0"/>
                    <w:autoSpaceDN w:val="0"/>
                    <w:adjustRightInd w:val="0"/>
                    <w:snapToGrid w:val="0"/>
                    <w:jc w:val="center"/>
                    <w:rPr>
                      <w:rFonts w:ascii="新細明體" w:hAnsi="新細明體"/>
                      <w:sz w:val="20"/>
                      <w:szCs w:val="20"/>
                    </w:rPr>
                  </w:pPr>
                  <w:r w:rsidRPr="002F7384">
                    <w:rPr>
                      <w:rFonts w:ascii="新細明體" w:hAnsi="新細明體" w:hint="eastAsia"/>
                      <w:sz w:val="20"/>
                      <w:szCs w:val="20"/>
                    </w:rPr>
                    <w:t>街廓編號</w:t>
                  </w:r>
                </w:p>
              </w:tc>
              <w:tc>
                <w:tcPr>
                  <w:tcW w:w="1086" w:type="dxa"/>
                  <w:tcBorders>
                    <w:right w:val="single" w:sz="4" w:space="0" w:color="auto"/>
                  </w:tcBorders>
                  <w:vAlign w:val="center"/>
                </w:tcPr>
                <w:p w:rsidR="00E826A6" w:rsidRPr="002F7384" w:rsidRDefault="00E826A6" w:rsidP="003F533A">
                  <w:pPr>
                    <w:autoSpaceDE w:val="0"/>
                    <w:autoSpaceDN w:val="0"/>
                    <w:adjustRightInd w:val="0"/>
                    <w:snapToGrid w:val="0"/>
                    <w:jc w:val="center"/>
                    <w:rPr>
                      <w:rFonts w:ascii="新細明體" w:hAnsi="新細明體"/>
                      <w:sz w:val="20"/>
                      <w:szCs w:val="20"/>
                    </w:rPr>
                  </w:pPr>
                  <w:r w:rsidRPr="002F7384">
                    <w:rPr>
                      <w:rFonts w:ascii="新細明體" w:hAnsi="新細明體" w:hint="eastAsia"/>
                      <w:sz w:val="20"/>
                      <w:szCs w:val="20"/>
                    </w:rPr>
                    <w:t>平均寬度</w:t>
                  </w:r>
                </w:p>
                <w:p w:rsidR="00E826A6" w:rsidRPr="002F7384" w:rsidRDefault="00E826A6" w:rsidP="003F533A">
                  <w:pPr>
                    <w:autoSpaceDE w:val="0"/>
                    <w:autoSpaceDN w:val="0"/>
                    <w:adjustRightInd w:val="0"/>
                    <w:snapToGrid w:val="0"/>
                    <w:jc w:val="center"/>
                    <w:rPr>
                      <w:rFonts w:ascii="新細明體" w:hAnsi="新細明體"/>
                      <w:sz w:val="20"/>
                      <w:szCs w:val="20"/>
                    </w:rPr>
                  </w:pPr>
                  <w:r w:rsidRPr="002F7384">
                    <w:rPr>
                      <w:rFonts w:ascii="新細明體" w:hAnsi="新細明體" w:hint="eastAsia"/>
                      <w:sz w:val="20"/>
                      <w:szCs w:val="20"/>
                    </w:rPr>
                    <w:t>(公尺)</w:t>
                  </w:r>
                </w:p>
              </w:tc>
              <w:tc>
                <w:tcPr>
                  <w:tcW w:w="1086" w:type="dxa"/>
                  <w:tcBorders>
                    <w:left w:val="single" w:sz="4" w:space="0" w:color="auto"/>
                  </w:tcBorders>
                  <w:vAlign w:val="center"/>
                </w:tcPr>
                <w:p w:rsidR="00E826A6" w:rsidRPr="002F7384" w:rsidRDefault="00E826A6" w:rsidP="003F533A">
                  <w:pPr>
                    <w:autoSpaceDE w:val="0"/>
                    <w:autoSpaceDN w:val="0"/>
                    <w:adjustRightInd w:val="0"/>
                    <w:snapToGrid w:val="0"/>
                    <w:jc w:val="center"/>
                    <w:rPr>
                      <w:rFonts w:ascii="新細明體" w:hAnsi="新細明體"/>
                      <w:sz w:val="20"/>
                      <w:szCs w:val="20"/>
                    </w:rPr>
                  </w:pPr>
                  <w:r w:rsidRPr="002F7384">
                    <w:rPr>
                      <w:rFonts w:ascii="新細明體" w:hAnsi="新細明體" w:hint="eastAsia"/>
                      <w:sz w:val="20"/>
                      <w:szCs w:val="20"/>
                    </w:rPr>
                    <w:t>平均深度</w:t>
                  </w:r>
                </w:p>
                <w:p w:rsidR="00E826A6" w:rsidRPr="002F7384" w:rsidRDefault="00E826A6" w:rsidP="003F533A">
                  <w:pPr>
                    <w:autoSpaceDE w:val="0"/>
                    <w:autoSpaceDN w:val="0"/>
                    <w:adjustRightInd w:val="0"/>
                    <w:snapToGrid w:val="0"/>
                    <w:jc w:val="center"/>
                    <w:rPr>
                      <w:rFonts w:ascii="新細明體" w:hAnsi="新細明體"/>
                      <w:sz w:val="20"/>
                      <w:szCs w:val="20"/>
                    </w:rPr>
                  </w:pPr>
                  <w:r w:rsidRPr="002F7384">
                    <w:rPr>
                      <w:rFonts w:ascii="新細明體" w:hAnsi="新細明體" w:hint="eastAsia"/>
                      <w:sz w:val="20"/>
                      <w:szCs w:val="20"/>
                    </w:rPr>
                    <w:t>(公尺)</w:t>
                  </w:r>
                </w:p>
              </w:tc>
            </w:tr>
            <w:tr w:rsidR="002F7384" w:rsidRPr="002F7384" w:rsidTr="00E826A6">
              <w:trPr>
                <w:trHeight w:val="401"/>
              </w:trPr>
              <w:tc>
                <w:tcPr>
                  <w:tcW w:w="1449" w:type="dxa"/>
                  <w:vAlign w:val="center"/>
                </w:tcPr>
                <w:p w:rsidR="00E826A6" w:rsidRPr="002F7384" w:rsidRDefault="00E826A6" w:rsidP="003F533A">
                  <w:pPr>
                    <w:pStyle w:val="a6"/>
                    <w:snapToGrid w:val="0"/>
                    <w:jc w:val="center"/>
                    <w:rPr>
                      <w:rFonts w:ascii="新細明體" w:hAnsi="新細明體"/>
                      <w:sz w:val="20"/>
                      <w:szCs w:val="20"/>
                    </w:rPr>
                  </w:pPr>
                  <w:r w:rsidRPr="002F7384">
                    <w:rPr>
                      <w:rFonts w:ascii="新細明體" w:hAnsi="新細明體" w:hint="eastAsia"/>
                      <w:sz w:val="20"/>
                      <w:szCs w:val="20"/>
                    </w:rPr>
                    <w:t>光埔重劃區</w:t>
                  </w:r>
                </w:p>
              </w:tc>
              <w:tc>
                <w:tcPr>
                  <w:tcW w:w="3984" w:type="dxa"/>
                  <w:vAlign w:val="center"/>
                </w:tcPr>
                <w:p w:rsidR="00E826A6" w:rsidRPr="002F7384" w:rsidRDefault="00E826A6" w:rsidP="003F533A">
                  <w:pPr>
                    <w:pStyle w:val="a6"/>
                    <w:snapToGrid w:val="0"/>
                    <w:jc w:val="center"/>
                    <w:rPr>
                      <w:rFonts w:ascii="新細明體" w:hAnsi="新細明體"/>
                      <w:sz w:val="20"/>
                      <w:szCs w:val="20"/>
                    </w:rPr>
                  </w:pPr>
                  <w:r w:rsidRPr="002F7384">
                    <w:rPr>
                      <w:rFonts w:ascii="新細明體" w:hAnsi="新細明體" w:hint="eastAsia"/>
                      <w:sz w:val="20"/>
                      <w:szCs w:val="20"/>
                    </w:rPr>
                    <w:t>H3(部分)、H63、H5(部分)、H18(部分)</w:t>
                  </w:r>
                </w:p>
              </w:tc>
              <w:tc>
                <w:tcPr>
                  <w:tcW w:w="1086" w:type="dxa"/>
                  <w:tcBorders>
                    <w:right w:val="single" w:sz="4" w:space="0" w:color="auto"/>
                  </w:tcBorders>
                  <w:vAlign w:val="center"/>
                </w:tcPr>
                <w:p w:rsidR="00E826A6" w:rsidRPr="002F7384" w:rsidRDefault="00E826A6" w:rsidP="003F533A">
                  <w:pPr>
                    <w:pStyle w:val="a6"/>
                    <w:snapToGrid w:val="0"/>
                    <w:jc w:val="center"/>
                    <w:rPr>
                      <w:rFonts w:ascii="新細明體" w:hAnsi="新細明體"/>
                      <w:sz w:val="20"/>
                      <w:szCs w:val="20"/>
                    </w:rPr>
                  </w:pPr>
                  <w:r w:rsidRPr="002F7384">
                    <w:rPr>
                      <w:rFonts w:ascii="新細明體" w:hAnsi="新細明體" w:hint="eastAsia"/>
                      <w:sz w:val="20"/>
                      <w:szCs w:val="20"/>
                    </w:rPr>
                    <w:t>--</w:t>
                  </w:r>
                </w:p>
              </w:tc>
              <w:tc>
                <w:tcPr>
                  <w:tcW w:w="1086" w:type="dxa"/>
                  <w:tcBorders>
                    <w:left w:val="single" w:sz="4" w:space="0" w:color="auto"/>
                  </w:tcBorders>
                  <w:vAlign w:val="center"/>
                </w:tcPr>
                <w:p w:rsidR="00E826A6" w:rsidRPr="002F7384" w:rsidRDefault="00E826A6" w:rsidP="003F533A">
                  <w:pPr>
                    <w:pStyle w:val="a6"/>
                    <w:snapToGrid w:val="0"/>
                    <w:jc w:val="center"/>
                    <w:rPr>
                      <w:rFonts w:ascii="新細明體" w:hAnsi="新細明體"/>
                      <w:sz w:val="20"/>
                      <w:szCs w:val="20"/>
                    </w:rPr>
                  </w:pPr>
                  <w:r w:rsidRPr="002F7384">
                    <w:rPr>
                      <w:rFonts w:ascii="新細明體" w:hAnsi="新細明體" w:hint="eastAsia"/>
                      <w:sz w:val="20"/>
                      <w:szCs w:val="20"/>
                    </w:rPr>
                    <w:t>--</w:t>
                  </w:r>
                </w:p>
              </w:tc>
            </w:tr>
            <w:tr w:rsidR="002F7384" w:rsidRPr="002F7384" w:rsidTr="00E826A6">
              <w:trPr>
                <w:trHeight w:val="592"/>
              </w:trPr>
              <w:tc>
                <w:tcPr>
                  <w:tcW w:w="1449" w:type="dxa"/>
                  <w:vAlign w:val="center"/>
                </w:tcPr>
                <w:p w:rsidR="00E826A6" w:rsidRPr="002F7384" w:rsidRDefault="00E826A6" w:rsidP="003F533A">
                  <w:pPr>
                    <w:pStyle w:val="a6"/>
                    <w:snapToGrid w:val="0"/>
                    <w:jc w:val="center"/>
                    <w:rPr>
                      <w:rFonts w:ascii="新細明體" w:hAnsi="新細明體"/>
                      <w:sz w:val="20"/>
                      <w:szCs w:val="20"/>
                    </w:rPr>
                  </w:pPr>
                  <w:r w:rsidRPr="002F7384">
                    <w:rPr>
                      <w:rFonts w:ascii="新細明體" w:hAnsi="新細明體" w:hint="eastAsia"/>
                      <w:sz w:val="20"/>
                      <w:szCs w:val="20"/>
                    </w:rPr>
                    <w:t>關長重劃區</w:t>
                  </w:r>
                </w:p>
              </w:tc>
              <w:tc>
                <w:tcPr>
                  <w:tcW w:w="3984" w:type="dxa"/>
                  <w:vAlign w:val="center"/>
                </w:tcPr>
                <w:p w:rsidR="00E826A6" w:rsidRPr="002F7384" w:rsidRDefault="00E826A6" w:rsidP="003F533A">
                  <w:pPr>
                    <w:pStyle w:val="a6"/>
                    <w:snapToGrid w:val="0"/>
                    <w:jc w:val="center"/>
                    <w:rPr>
                      <w:rFonts w:ascii="新細明體" w:hAnsi="新細明體"/>
                      <w:sz w:val="20"/>
                      <w:szCs w:val="20"/>
                    </w:rPr>
                  </w:pPr>
                  <w:r w:rsidRPr="002F7384">
                    <w:rPr>
                      <w:rFonts w:ascii="新細明體" w:hAnsi="新細明體" w:hint="eastAsia"/>
                      <w:sz w:val="20"/>
                      <w:szCs w:val="20"/>
                    </w:rPr>
                    <w:t>H61(部分)(重劃前長春段1486-4地號、1486-18地號)、H38(部分)</w:t>
                  </w:r>
                </w:p>
              </w:tc>
              <w:tc>
                <w:tcPr>
                  <w:tcW w:w="1086" w:type="dxa"/>
                  <w:tcBorders>
                    <w:right w:val="single" w:sz="4" w:space="0" w:color="auto"/>
                  </w:tcBorders>
                  <w:vAlign w:val="center"/>
                </w:tcPr>
                <w:p w:rsidR="00E826A6" w:rsidRPr="002F7384" w:rsidRDefault="00E826A6" w:rsidP="003F533A">
                  <w:pPr>
                    <w:pStyle w:val="a6"/>
                    <w:snapToGrid w:val="0"/>
                    <w:jc w:val="center"/>
                    <w:rPr>
                      <w:rFonts w:ascii="新細明體" w:hAnsi="新細明體"/>
                      <w:sz w:val="20"/>
                      <w:szCs w:val="20"/>
                    </w:rPr>
                  </w:pPr>
                  <w:r w:rsidRPr="002F7384">
                    <w:rPr>
                      <w:rFonts w:ascii="新細明體" w:hAnsi="新細明體" w:hint="eastAsia"/>
                      <w:sz w:val="20"/>
                      <w:szCs w:val="20"/>
                    </w:rPr>
                    <w:t>--</w:t>
                  </w:r>
                </w:p>
              </w:tc>
              <w:tc>
                <w:tcPr>
                  <w:tcW w:w="1086" w:type="dxa"/>
                  <w:tcBorders>
                    <w:left w:val="single" w:sz="4" w:space="0" w:color="auto"/>
                  </w:tcBorders>
                  <w:vAlign w:val="center"/>
                </w:tcPr>
                <w:p w:rsidR="00E826A6" w:rsidRPr="002F7384" w:rsidRDefault="00E826A6" w:rsidP="003F533A">
                  <w:pPr>
                    <w:pStyle w:val="a6"/>
                    <w:snapToGrid w:val="0"/>
                    <w:jc w:val="center"/>
                    <w:rPr>
                      <w:rFonts w:ascii="新細明體" w:hAnsi="新細明體"/>
                      <w:sz w:val="20"/>
                      <w:szCs w:val="20"/>
                    </w:rPr>
                  </w:pPr>
                  <w:r w:rsidRPr="002F7384">
                    <w:rPr>
                      <w:rFonts w:ascii="新細明體" w:hAnsi="新細明體" w:hint="eastAsia"/>
                      <w:sz w:val="20"/>
                      <w:szCs w:val="20"/>
                    </w:rPr>
                    <w:t>--</w:t>
                  </w:r>
                </w:p>
              </w:tc>
            </w:tr>
          </w:tbl>
          <w:p w:rsidR="00E826A6" w:rsidRPr="002F7384" w:rsidRDefault="00E826A6" w:rsidP="000E0804">
            <w:pPr>
              <w:pStyle w:val="1"/>
              <w:spacing w:line="0" w:lineRule="atLeast"/>
              <w:jc w:val="left"/>
              <w:rPr>
                <w:rFonts w:ascii="新細明體" w:eastAsia="新細明體" w:hAnsi="新細明體"/>
                <w:sz w:val="20"/>
                <w:szCs w:val="20"/>
              </w:rPr>
            </w:pPr>
          </w:p>
        </w:tc>
        <w:tc>
          <w:tcPr>
            <w:tcW w:w="949" w:type="pct"/>
            <w:gridSpan w:val="2"/>
            <w:vAlign w:val="center"/>
          </w:tcPr>
          <w:p w:rsidR="00E826A6" w:rsidRPr="002F7384" w:rsidRDefault="00E826A6" w:rsidP="003C72A2">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實設建築基地規模：</w:t>
            </w:r>
          </w:p>
          <w:p w:rsidR="00E826A6" w:rsidRPr="002F7384" w:rsidRDefault="00E826A6" w:rsidP="003C72A2">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平均寬度</w:t>
            </w:r>
            <w:r w:rsidRPr="002F7384">
              <w:rPr>
                <w:rFonts w:ascii="新細明體" w:eastAsia="新細明體" w:hAnsi="新細明體"/>
                <w:sz w:val="20"/>
                <w:szCs w:val="20"/>
              </w:rPr>
              <w:t>：</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公尺</w:t>
            </w:r>
          </w:p>
          <w:p w:rsidR="00E826A6" w:rsidRPr="002F7384" w:rsidRDefault="00E826A6" w:rsidP="00E42DB1">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平均深度</w:t>
            </w:r>
            <w:r w:rsidRPr="002F7384">
              <w:rPr>
                <w:rFonts w:ascii="新細明體" w:eastAsia="新細明體" w:hAnsi="新細明體"/>
                <w:sz w:val="20"/>
                <w:szCs w:val="20"/>
              </w:rPr>
              <w:t>：</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公尺</w:t>
            </w:r>
          </w:p>
        </w:tc>
        <w:tc>
          <w:tcPr>
            <w:tcW w:w="276" w:type="pct"/>
            <w:vAlign w:val="center"/>
          </w:tcPr>
          <w:p w:rsidR="00E826A6" w:rsidRPr="002F7384" w:rsidRDefault="00E826A6" w:rsidP="002D58E4">
            <w:pPr>
              <w:pStyle w:val="1"/>
              <w:spacing w:line="0" w:lineRule="atLeast"/>
              <w:rPr>
                <w:rFonts w:ascii="新細明體" w:eastAsia="新細明體" w:hAnsi="新細明體"/>
              </w:rPr>
            </w:pPr>
            <w:r w:rsidRPr="002F7384">
              <w:rPr>
                <w:rFonts w:ascii="新細明體" w:eastAsia="新細明體" w:hAnsi="新細明體" w:hint="eastAsia"/>
              </w:rPr>
              <w:t>□是  □否</w:t>
            </w:r>
          </w:p>
        </w:tc>
        <w:tc>
          <w:tcPr>
            <w:tcW w:w="1166" w:type="pct"/>
            <w:vMerge/>
            <w:vAlign w:val="center"/>
          </w:tcPr>
          <w:p w:rsidR="00E826A6" w:rsidRPr="002F7384" w:rsidRDefault="00E826A6" w:rsidP="003C72A2">
            <w:pPr>
              <w:snapToGrid w:val="0"/>
              <w:spacing w:line="0" w:lineRule="atLeast"/>
              <w:ind w:left="139" w:hangingChars="77" w:hanging="139"/>
              <w:rPr>
                <w:rFonts w:ascii="新細明體" w:hAnsi="新細明體"/>
                <w:sz w:val="18"/>
                <w:szCs w:val="18"/>
              </w:rPr>
            </w:pPr>
          </w:p>
        </w:tc>
      </w:tr>
      <w:tr w:rsidR="002F7384" w:rsidRPr="002F7384" w:rsidTr="000C1FE7">
        <w:trPr>
          <w:trHeight w:val="720"/>
        </w:trPr>
        <w:tc>
          <w:tcPr>
            <w:tcW w:w="825" w:type="pct"/>
            <w:gridSpan w:val="2"/>
            <w:vMerge/>
            <w:shd w:val="clear" w:color="auto" w:fill="auto"/>
            <w:vAlign w:val="center"/>
          </w:tcPr>
          <w:p w:rsidR="00E826A6" w:rsidRPr="002F7384" w:rsidRDefault="00E826A6" w:rsidP="003C72A2">
            <w:pPr>
              <w:pStyle w:val="a4"/>
              <w:spacing w:line="0" w:lineRule="atLeast"/>
              <w:jc w:val="both"/>
              <w:rPr>
                <w:rFonts w:ascii="新細明體" w:eastAsia="新細明體" w:hAnsi="新細明體"/>
                <w:sz w:val="24"/>
                <w:szCs w:val="24"/>
              </w:rPr>
            </w:pPr>
          </w:p>
        </w:tc>
        <w:tc>
          <w:tcPr>
            <w:tcW w:w="1784" w:type="pct"/>
            <w:gridSpan w:val="6"/>
            <w:vAlign w:val="center"/>
          </w:tcPr>
          <w:p w:rsidR="00E826A6" w:rsidRPr="002F7384" w:rsidRDefault="00E826A6" w:rsidP="000E0804">
            <w:pPr>
              <w:pStyle w:val="1"/>
              <w:spacing w:line="0" w:lineRule="atLeast"/>
              <w:jc w:val="left"/>
              <w:rPr>
                <w:rFonts w:ascii="新細明體" w:eastAsia="新細明體" w:hAnsi="新細明體"/>
                <w:sz w:val="20"/>
                <w:szCs w:val="20"/>
              </w:rPr>
            </w:pPr>
            <w:r w:rsidRPr="002F7384">
              <w:rPr>
                <w:rFonts w:ascii="新細明體" w:eastAsia="新細明體" w:hAnsi="新細明體"/>
                <w:sz w:val="20"/>
                <w:szCs w:val="20"/>
              </w:rPr>
              <w:t>本計畫區內</w:t>
            </w:r>
            <w:r w:rsidRPr="002F7384">
              <w:rPr>
                <w:rFonts w:ascii="新細明體" w:eastAsia="新細明體" w:hAnsi="新細明體" w:hint="eastAsia"/>
                <w:sz w:val="20"/>
                <w:szCs w:val="20"/>
              </w:rPr>
              <w:t>科技產業專用區之最小建築基地應為3,000平方公尺。</w:t>
            </w:r>
          </w:p>
        </w:tc>
        <w:tc>
          <w:tcPr>
            <w:tcW w:w="949" w:type="pct"/>
            <w:gridSpan w:val="2"/>
            <w:vAlign w:val="center"/>
          </w:tcPr>
          <w:p w:rsidR="00E826A6" w:rsidRPr="002F7384" w:rsidRDefault="00E826A6" w:rsidP="003C72A2">
            <w:pPr>
              <w:pStyle w:val="1"/>
              <w:spacing w:line="0" w:lineRule="atLeast"/>
              <w:rPr>
                <w:rFonts w:ascii="新細明體" w:eastAsia="新細明體" w:hAnsi="新細明體"/>
                <w:sz w:val="20"/>
                <w:szCs w:val="20"/>
              </w:rPr>
            </w:pPr>
          </w:p>
        </w:tc>
        <w:tc>
          <w:tcPr>
            <w:tcW w:w="276" w:type="pct"/>
            <w:vAlign w:val="center"/>
          </w:tcPr>
          <w:p w:rsidR="00E826A6" w:rsidRPr="002F7384" w:rsidRDefault="00E826A6" w:rsidP="002D58E4">
            <w:pPr>
              <w:pStyle w:val="1"/>
              <w:spacing w:line="0" w:lineRule="atLeast"/>
              <w:rPr>
                <w:rFonts w:ascii="新細明體" w:eastAsia="新細明體" w:hAnsi="新細明體"/>
              </w:rPr>
            </w:pPr>
            <w:r w:rsidRPr="002F7384">
              <w:rPr>
                <w:rFonts w:ascii="新細明體" w:eastAsia="新細明體" w:hAnsi="新細明體" w:hint="eastAsia"/>
              </w:rPr>
              <w:t>□是  □否</w:t>
            </w:r>
          </w:p>
        </w:tc>
        <w:tc>
          <w:tcPr>
            <w:tcW w:w="1166" w:type="pct"/>
            <w:vAlign w:val="center"/>
          </w:tcPr>
          <w:p w:rsidR="00E826A6" w:rsidRPr="002F7384" w:rsidRDefault="00E826A6" w:rsidP="003C72A2">
            <w:pPr>
              <w:snapToGrid w:val="0"/>
              <w:spacing w:line="0" w:lineRule="atLeast"/>
              <w:ind w:left="139" w:hangingChars="77" w:hanging="139"/>
              <w:rPr>
                <w:rFonts w:ascii="新細明體" w:hAnsi="新細明體"/>
                <w:sz w:val="18"/>
                <w:szCs w:val="18"/>
              </w:rPr>
            </w:pPr>
          </w:p>
        </w:tc>
      </w:tr>
      <w:tr w:rsidR="002F7384" w:rsidRPr="002F7384" w:rsidTr="000C1FE7">
        <w:trPr>
          <w:trHeight w:val="1236"/>
        </w:trPr>
        <w:tc>
          <w:tcPr>
            <w:tcW w:w="825" w:type="pct"/>
            <w:gridSpan w:val="2"/>
            <w:vMerge w:val="restart"/>
            <w:shd w:val="clear" w:color="auto" w:fill="auto"/>
            <w:vAlign w:val="center"/>
          </w:tcPr>
          <w:p w:rsidR="0037094C" w:rsidRPr="002F7384" w:rsidRDefault="0037094C" w:rsidP="003C72A2">
            <w:pPr>
              <w:pStyle w:val="a4"/>
              <w:spacing w:line="0" w:lineRule="atLeast"/>
              <w:jc w:val="both"/>
              <w:rPr>
                <w:rFonts w:ascii="新細明體" w:eastAsia="新細明體" w:hAnsi="新細明體"/>
                <w:sz w:val="24"/>
                <w:szCs w:val="24"/>
              </w:rPr>
            </w:pPr>
            <w:r w:rsidRPr="002F7384">
              <w:rPr>
                <w:rFonts w:ascii="新細明體" w:eastAsia="新細明體" w:hAnsi="新細明體" w:hint="eastAsia"/>
                <w:sz w:val="24"/>
                <w:szCs w:val="24"/>
              </w:rPr>
              <w:t>建築退縮及院落規定</w:t>
            </w:r>
          </w:p>
          <w:p w:rsidR="0037094C" w:rsidRPr="002F7384" w:rsidRDefault="0037094C" w:rsidP="003C72A2">
            <w:pPr>
              <w:pStyle w:val="a4"/>
              <w:spacing w:line="0" w:lineRule="atLeast"/>
              <w:jc w:val="both"/>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784" w:type="pct"/>
            <w:gridSpan w:val="6"/>
            <w:vAlign w:val="center"/>
          </w:tcPr>
          <w:p w:rsidR="0037094C" w:rsidRPr="002F7384" w:rsidRDefault="0037094C" w:rsidP="00AD02C5">
            <w:pPr>
              <w:pStyle w:val="1"/>
              <w:spacing w:line="0" w:lineRule="atLeast"/>
              <w:jc w:val="left"/>
              <w:rPr>
                <w:rFonts w:ascii="新細明體" w:eastAsia="新細明體" w:hAnsi="新細明體"/>
                <w:sz w:val="20"/>
                <w:szCs w:val="20"/>
              </w:rPr>
            </w:pPr>
            <w:r w:rsidRPr="002F7384">
              <w:rPr>
                <w:rFonts w:ascii="新細明體" w:eastAsia="新細明體" w:hAnsi="新細明體"/>
                <w:sz w:val="20"/>
                <w:szCs w:val="20"/>
              </w:rPr>
              <w:t>本計畫區</w:t>
            </w:r>
            <w:r w:rsidRPr="002F7384">
              <w:rPr>
                <w:rFonts w:ascii="新細明體" w:eastAsia="新細明體" w:hAnsi="新細明體" w:hint="eastAsia"/>
                <w:sz w:val="20"/>
                <w:szCs w:val="20"/>
              </w:rPr>
              <w:t>第一種及第二種住宅區之建築退縮規定：</w:t>
            </w:r>
          </w:p>
          <w:p w:rsidR="0037094C" w:rsidRPr="002F7384" w:rsidRDefault="0037094C" w:rsidP="00AD02C5">
            <w:pPr>
              <w:pStyle w:val="1"/>
              <w:spacing w:line="0" w:lineRule="atLeast"/>
              <w:jc w:val="left"/>
              <w:rPr>
                <w:rFonts w:ascii="新細明體" w:eastAsia="新細明體" w:hAnsi="新細明體"/>
                <w:sz w:val="20"/>
                <w:szCs w:val="20"/>
              </w:rPr>
            </w:pPr>
            <w:r w:rsidRPr="002F7384">
              <w:rPr>
                <w:rFonts w:ascii="新細明體" w:eastAsia="新細明體" w:hAnsi="新細明體" w:hint="eastAsia"/>
                <w:sz w:val="20"/>
                <w:szCs w:val="20"/>
              </w:rPr>
              <w:t>□建築基地應沿計畫道路退縮至少4公尺建築，並得設置圍牆，作為院落使用，且所設圍牆高度不得超過2公尺(不含大門及車道路口)，透空率不得小於70%，如圍牆採綠籬代替者，則不受透空率之限制。</w:t>
            </w:r>
          </w:p>
        </w:tc>
        <w:tc>
          <w:tcPr>
            <w:tcW w:w="949" w:type="pct"/>
            <w:gridSpan w:val="2"/>
            <w:vAlign w:val="center"/>
          </w:tcPr>
          <w:p w:rsidR="0037094C" w:rsidRPr="002F7384" w:rsidRDefault="007B5C96" w:rsidP="007B5C96">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退縮建築</w:t>
            </w:r>
            <w:r w:rsidR="0037094C" w:rsidRPr="002F7384">
              <w:rPr>
                <w:rFonts w:ascii="新細明體" w:eastAsia="新細明體" w:hAnsi="新細明體"/>
                <w:sz w:val="20"/>
                <w:szCs w:val="20"/>
              </w:rPr>
              <w:t>：</w:t>
            </w:r>
            <w:r w:rsidR="0037094C" w:rsidRPr="002F7384">
              <w:rPr>
                <w:rFonts w:ascii="新細明體" w:eastAsia="新細明體" w:hAnsi="新細明體" w:hint="eastAsia"/>
                <w:sz w:val="20"/>
                <w:szCs w:val="20"/>
                <w:u w:val="single"/>
              </w:rPr>
              <w:t xml:space="preserve">        </w:t>
            </w:r>
            <w:r w:rsidR="0037094C" w:rsidRPr="002F7384">
              <w:rPr>
                <w:rFonts w:ascii="新細明體" w:eastAsia="新細明體" w:hAnsi="新細明體" w:hint="eastAsia"/>
                <w:sz w:val="20"/>
                <w:szCs w:val="20"/>
              </w:rPr>
              <w:t>公尺</w:t>
            </w:r>
          </w:p>
        </w:tc>
        <w:tc>
          <w:tcPr>
            <w:tcW w:w="276" w:type="pct"/>
            <w:vAlign w:val="center"/>
          </w:tcPr>
          <w:p w:rsidR="0037094C" w:rsidRPr="002F7384" w:rsidRDefault="0037094C"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166" w:type="pct"/>
            <w:vMerge w:val="restart"/>
            <w:vAlign w:val="center"/>
          </w:tcPr>
          <w:p w:rsidR="0037094C" w:rsidRPr="002F7384" w:rsidRDefault="0037094C" w:rsidP="00AD02C5">
            <w:pPr>
              <w:pStyle w:val="1"/>
              <w:spacing w:line="0" w:lineRule="atLeast"/>
              <w:jc w:val="left"/>
              <w:rPr>
                <w:rFonts w:ascii="新細明體" w:eastAsia="新細明體" w:hAnsi="新細明體"/>
                <w:sz w:val="20"/>
                <w:szCs w:val="20"/>
              </w:rPr>
            </w:pPr>
            <w:r w:rsidRPr="002F7384">
              <w:rPr>
                <w:rFonts w:ascii="新細明體" w:eastAsia="新細明體" w:hAnsi="新細明體" w:hint="eastAsia"/>
                <w:sz w:val="20"/>
                <w:szCs w:val="20"/>
              </w:rPr>
              <w:t>1.最小後院深度：係指建築物各部分至後面基地線之最小水平距離。（後面基地線係指基地線與前面基地線不相交且其延長線與前面基地線(或其延長線)行成之內角未滿四十五度者，內角在四十五度以上時，以四十五度線為準。</w:t>
            </w:r>
          </w:p>
          <w:p w:rsidR="0037094C" w:rsidRPr="002F7384" w:rsidRDefault="0037094C" w:rsidP="0037094C">
            <w:pPr>
              <w:pStyle w:val="1"/>
              <w:spacing w:line="0" w:lineRule="atLeast"/>
              <w:jc w:val="left"/>
              <w:rPr>
                <w:rFonts w:ascii="新細明體" w:eastAsia="新細明體" w:hAnsi="新細明體"/>
                <w:sz w:val="20"/>
                <w:szCs w:val="20"/>
              </w:rPr>
            </w:pPr>
            <w:r w:rsidRPr="002F7384">
              <w:rPr>
                <w:rFonts w:ascii="新細明體" w:eastAsia="新細明體" w:hAnsi="新細明體" w:hint="eastAsia"/>
                <w:sz w:val="20"/>
                <w:szCs w:val="20"/>
              </w:rPr>
              <w:t>2.</w:t>
            </w:r>
            <w:r w:rsidRPr="002F7384">
              <w:rPr>
                <w:rFonts w:ascii="新細明體" w:eastAsia="新細明體" w:hAnsi="新細明體"/>
                <w:sz w:val="20"/>
                <w:szCs w:val="20"/>
              </w:rPr>
              <w:t>在民國73年10月15日實施區域計畫地區非都市土地編定使用前或實施都市計畫地區在民國62年7月12日臺灣省畸零地使用規則發布施行前，業經地政機關辦理分割完竣，或因都市計畫公共設施用地之劃定逕為分割完竣，面積狹小之基地者，不在此限。</w:t>
            </w:r>
          </w:p>
          <w:p w:rsidR="0037094C" w:rsidRPr="002F7384" w:rsidRDefault="0037094C" w:rsidP="0037094C">
            <w:pPr>
              <w:pStyle w:val="1"/>
              <w:spacing w:line="0" w:lineRule="atLeast"/>
              <w:jc w:val="left"/>
              <w:rPr>
                <w:rFonts w:ascii="新細明體" w:eastAsia="新細明體" w:hAnsi="新細明體"/>
                <w:sz w:val="20"/>
                <w:szCs w:val="20"/>
              </w:rPr>
            </w:pPr>
            <w:r w:rsidRPr="002F7384">
              <w:rPr>
                <w:rFonts w:ascii="新細明體" w:eastAsia="新細明體" w:hAnsi="新細明體" w:hint="eastAsia"/>
                <w:sz w:val="20"/>
                <w:szCs w:val="20"/>
              </w:rPr>
              <w:t>3.</w:t>
            </w:r>
            <w:r w:rsidRPr="002F7384">
              <w:rPr>
                <w:rFonts w:ascii="新細明體" w:eastAsia="新細明體" w:hAnsi="新細明體"/>
                <w:sz w:val="20"/>
                <w:szCs w:val="20"/>
              </w:rPr>
              <w:t>建築基地已依都市設計準則有關「指定留設無遮簷公共開放空間系統」規定，須退縮無遮簷帶狀式、無遮簷廣場式公共開放空間者，則優先從其規定。</w:t>
            </w:r>
          </w:p>
          <w:p w:rsidR="0037094C" w:rsidRPr="002F7384" w:rsidRDefault="0037094C" w:rsidP="00AD02C5">
            <w:pPr>
              <w:pStyle w:val="1"/>
              <w:spacing w:line="0" w:lineRule="atLeast"/>
              <w:jc w:val="left"/>
              <w:rPr>
                <w:rFonts w:ascii="新細明體" w:eastAsia="新細明體" w:hAnsi="新細明體"/>
                <w:sz w:val="20"/>
                <w:szCs w:val="20"/>
              </w:rPr>
            </w:pPr>
            <w:r w:rsidRPr="002F7384">
              <w:rPr>
                <w:rFonts w:ascii="新細明體" w:eastAsia="新細明體" w:hAnsi="新細明體" w:hint="eastAsia"/>
                <w:sz w:val="20"/>
                <w:szCs w:val="20"/>
              </w:rPr>
              <w:t>4.</w:t>
            </w:r>
            <w:r w:rsidRPr="002F7384">
              <w:rPr>
                <w:rFonts w:ascii="新細明體" w:eastAsia="新細明體" w:hAnsi="新細明體"/>
                <w:sz w:val="20"/>
                <w:szCs w:val="20"/>
              </w:rPr>
              <w:t>因基地條件限制無法符合規定，且經「新竹市都市設計及土地使用開發許可審議委員會」審議通過者，不在此限。</w:t>
            </w:r>
          </w:p>
        </w:tc>
      </w:tr>
      <w:tr w:rsidR="002F7384" w:rsidRPr="002F7384" w:rsidTr="003F533A">
        <w:trPr>
          <w:trHeight w:val="299"/>
        </w:trPr>
        <w:tc>
          <w:tcPr>
            <w:tcW w:w="825" w:type="pct"/>
            <w:gridSpan w:val="2"/>
            <w:vMerge/>
            <w:shd w:val="clear" w:color="auto" w:fill="auto"/>
            <w:vAlign w:val="center"/>
          </w:tcPr>
          <w:p w:rsidR="0037094C" w:rsidRPr="002F7384" w:rsidRDefault="0037094C" w:rsidP="003C72A2">
            <w:pPr>
              <w:pStyle w:val="a4"/>
              <w:spacing w:line="0" w:lineRule="atLeast"/>
              <w:jc w:val="both"/>
              <w:rPr>
                <w:rFonts w:ascii="新細明體" w:eastAsia="新細明體" w:hAnsi="新細明體"/>
                <w:sz w:val="24"/>
                <w:szCs w:val="24"/>
              </w:rPr>
            </w:pPr>
          </w:p>
        </w:tc>
        <w:tc>
          <w:tcPr>
            <w:tcW w:w="1784" w:type="pct"/>
            <w:gridSpan w:val="6"/>
            <w:vAlign w:val="center"/>
          </w:tcPr>
          <w:p w:rsidR="0037094C" w:rsidRPr="002F7384" w:rsidRDefault="0037094C" w:rsidP="00AD02C5">
            <w:pPr>
              <w:pStyle w:val="1"/>
              <w:spacing w:line="0" w:lineRule="atLeast"/>
              <w:jc w:val="left"/>
              <w:rPr>
                <w:rFonts w:ascii="新細明體" w:eastAsia="新細明體" w:hAnsi="新細明體"/>
                <w:sz w:val="20"/>
                <w:szCs w:val="20"/>
              </w:rPr>
            </w:pPr>
            <w:r w:rsidRPr="002F7384">
              <w:rPr>
                <w:rFonts w:ascii="新細明體" w:eastAsia="新細明體" w:hAnsi="新細明體"/>
                <w:sz w:val="20"/>
                <w:szCs w:val="20"/>
              </w:rPr>
              <w:t>本計畫區內</w:t>
            </w:r>
            <w:r w:rsidRPr="002F7384">
              <w:rPr>
                <w:rFonts w:ascii="新細明體" w:eastAsia="新細明體" w:hAnsi="新細明體" w:hint="eastAsia"/>
                <w:sz w:val="20"/>
                <w:szCs w:val="20"/>
              </w:rPr>
              <w:t>科技產業專用區及「光埔及關長重劃區」範圍內之第一種及第二種住宅區、第二種商業區及商務專用區，其</w:t>
            </w:r>
            <w:r w:rsidRPr="002F7384">
              <w:rPr>
                <w:rFonts w:ascii="新細明體" w:eastAsia="新細明體" w:hAnsi="新細明體"/>
                <w:sz w:val="20"/>
                <w:szCs w:val="20"/>
              </w:rPr>
              <w:t>最小後院深度應依下表規定辦理：</w:t>
            </w:r>
          </w:p>
          <w:p w:rsidR="0037094C" w:rsidRPr="002F7384" w:rsidRDefault="0037094C" w:rsidP="00AD02C5">
            <w:pPr>
              <w:pStyle w:val="1"/>
              <w:spacing w:line="0" w:lineRule="atLeast"/>
              <w:jc w:val="left"/>
              <w:rPr>
                <w:rFonts w:ascii="新細明體" w:eastAsia="新細明體" w:hAnsi="新細明體"/>
                <w:sz w:val="20"/>
                <w:szCs w:val="20"/>
              </w:rPr>
            </w:pPr>
            <w:r w:rsidRPr="002F7384">
              <w:rPr>
                <w:rFonts w:ascii="新細明體" w:eastAsia="新細明體" w:hAnsi="新細明體" w:hint="eastAsia"/>
                <w:sz w:val="20"/>
                <w:szCs w:val="20"/>
              </w:rPr>
              <w:t>□科技產業專用區(一)：1.5公尺</w:t>
            </w:r>
          </w:p>
          <w:p w:rsidR="0037094C" w:rsidRPr="002F7384" w:rsidRDefault="0037094C" w:rsidP="00AD02C5">
            <w:pPr>
              <w:pStyle w:val="1"/>
              <w:spacing w:line="0" w:lineRule="atLeast"/>
              <w:jc w:val="left"/>
              <w:rPr>
                <w:rFonts w:ascii="新細明體" w:eastAsia="新細明體" w:hAnsi="新細明體"/>
                <w:sz w:val="20"/>
                <w:szCs w:val="20"/>
              </w:rPr>
            </w:pPr>
            <w:r w:rsidRPr="002F7384">
              <w:rPr>
                <w:rFonts w:ascii="新細明體" w:eastAsia="新細明體" w:hAnsi="新細明體" w:hint="eastAsia"/>
                <w:sz w:val="20"/>
                <w:szCs w:val="20"/>
              </w:rPr>
              <w:t>□第一種及第二種住宅區：1.5公尺</w:t>
            </w:r>
          </w:p>
          <w:p w:rsidR="0037094C" w:rsidRPr="002F7384" w:rsidRDefault="0037094C" w:rsidP="00AD02C5">
            <w:pPr>
              <w:pStyle w:val="1"/>
              <w:spacing w:line="0" w:lineRule="atLeast"/>
              <w:jc w:val="left"/>
              <w:rPr>
                <w:rFonts w:ascii="新細明體" w:eastAsia="新細明體" w:hAnsi="新細明體"/>
                <w:sz w:val="20"/>
                <w:szCs w:val="20"/>
              </w:rPr>
            </w:pPr>
            <w:r w:rsidRPr="002F7384">
              <w:rPr>
                <w:rFonts w:ascii="新細明體" w:eastAsia="新細明體" w:hAnsi="新細明體" w:hint="eastAsia"/>
                <w:sz w:val="20"/>
                <w:szCs w:val="20"/>
              </w:rPr>
              <w:t>□第二種商業區：1.5公尺</w:t>
            </w:r>
          </w:p>
          <w:p w:rsidR="0037094C" w:rsidRPr="002F7384" w:rsidRDefault="0037094C" w:rsidP="00AD02C5">
            <w:pPr>
              <w:pStyle w:val="1"/>
              <w:spacing w:line="0" w:lineRule="atLeast"/>
              <w:jc w:val="left"/>
              <w:rPr>
                <w:rFonts w:ascii="新細明體" w:eastAsia="新細明體" w:hAnsi="新細明體"/>
                <w:sz w:val="20"/>
                <w:szCs w:val="20"/>
              </w:rPr>
            </w:pPr>
            <w:r w:rsidRPr="002F7384">
              <w:rPr>
                <w:rFonts w:ascii="新細明體" w:eastAsia="新細明體" w:hAnsi="新細明體" w:hint="eastAsia"/>
                <w:sz w:val="20"/>
                <w:szCs w:val="20"/>
              </w:rPr>
              <w:t>□商務專用區：3公尺</w:t>
            </w:r>
          </w:p>
        </w:tc>
        <w:tc>
          <w:tcPr>
            <w:tcW w:w="949" w:type="pct"/>
            <w:gridSpan w:val="2"/>
            <w:vAlign w:val="center"/>
          </w:tcPr>
          <w:p w:rsidR="0037094C" w:rsidRPr="002F7384" w:rsidRDefault="0037094C" w:rsidP="00C03114">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實設最小後院深度</w:t>
            </w:r>
            <w:r w:rsidRPr="002F7384">
              <w:rPr>
                <w:rFonts w:ascii="新細明體" w:eastAsia="新細明體" w:hAnsi="新細明體"/>
                <w:sz w:val="20"/>
                <w:szCs w:val="20"/>
              </w:rPr>
              <w:t>：</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公尺</w:t>
            </w:r>
          </w:p>
        </w:tc>
        <w:tc>
          <w:tcPr>
            <w:tcW w:w="276" w:type="pct"/>
            <w:vAlign w:val="center"/>
          </w:tcPr>
          <w:p w:rsidR="0037094C" w:rsidRPr="002F7384" w:rsidRDefault="0037094C"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166" w:type="pct"/>
            <w:vMerge/>
            <w:vAlign w:val="center"/>
          </w:tcPr>
          <w:p w:rsidR="0037094C" w:rsidRPr="002F7384" w:rsidRDefault="0037094C" w:rsidP="003C72A2">
            <w:pPr>
              <w:pStyle w:val="1"/>
              <w:spacing w:line="0" w:lineRule="atLeast"/>
              <w:rPr>
                <w:rFonts w:ascii="新細明體" w:eastAsia="新細明體" w:hAnsi="新細明體"/>
                <w:sz w:val="14"/>
                <w:szCs w:val="14"/>
              </w:rPr>
            </w:pPr>
          </w:p>
        </w:tc>
      </w:tr>
      <w:tr w:rsidR="002F7384" w:rsidRPr="002F7384" w:rsidTr="003F533A">
        <w:trPr>
          <w:trHeight w:val="299"/>
        </w:trPr>
        <w:tc>
          <w:tcPr>
            <w:tcW w:w="825" w:type="pct"/>
            <w:gridSpan w:val="2"/>
            <w:vMerge/>
            <w:shd w:val="clear" w:color="auto" w:fill="auto"/>
            <w:vAlign w:val="center"/>
          </w:tcPr>
          <w:p w:rsidR="0037094C" w:rsidRPr="002F7384" w:rsidRDefault="0037094C" w:rsidP="003C72A2">
            <w:pPr>
              <w:pStyle w:val="a4"/>
              <w:spacing w:line="0" w:lineRule="atLeast"/>
              <w:jc w:val="both"/>
              <w:rPr>
                <w:rFonts w:ascii="新細明體" w:eastAsia="新細明體" w:hAnsi="新細明體"/>
                <w:sz w:val="24"/>
                <w:szCs w:val="24"/>
              </w:rPr>
            </w:pPr>
          </w:p>
        </w:tc>
        <w:tc>
          <w:tcPr>
            <w:tcW w:w="1784" w:type="pct"/>
            <w:gridSpan w:val="6"/>
            <w:vAlign w:val="center"/>
          </w:tcPr>
          <w:p w:rsidR="0037094C" w:rsidRPr="002F7384" w:rsidRDefault="0037094C" w:rsidP="00AD02C5">
            <w:pPr>
              <w:pStyle w:val="1"/>
              <w:spacing w:line="0" w:lineRule="atLeast"/>
              <w:jc w:val="left"/>
              <w:rPr>
                <w:rFonts w:ascii="新細明體" w:eastAsia="新細明體" w:hAnsi="新細明體"/>
                <w:sz w:val="20"/>
                <w:szCs w:val="20"/>
              </w:rPr>
            </w:pPr>
            <w:r w:rsidRPr="002F7384">
              <w:rPr>
                <w:rFonts w:ascii="新細明體" w:eastAsia="新細明體" w:hAnsi="新細明體" w:hint="eastAsia"/>
                <w:sz w:val="20"/>
                <w:szCs w:val="20"/>
              </w:rPr>
              <w:t>□配合</w:t>
            </w:r>
            <w:r w:rsidRPr="002F7384">
              <w:rPr>
                <w:rFonts w:ascii="新細明體" w:eastAsia="新細明體" w:hAnsi="新細明體"/>
                <w:sz w:val="20"/>
                <w:szCs w:val="20"/>
              </w:rPr>
              <w:t>長春街99巷道路</w:t>
            </w:r>
            <w:r w:rsidRPr="002F7384">
              <w:rPr>
                <w:rFonts w:ascii="新細明體" w:eastAsia="新細明體" w:hAnsi="新細明體" w:hint="eastAsia"/>
                <w:sz w:val="20"/>
                <w:szCs w:val="20"/>
              </w:rPr>
              <w:t>(8-1-6M道路)以配對單行道路系統處理，為利公共交通安全及都市景觀需要，8-1-6M道路二側建築基地應沿計畫道路退縮至少2公尺建築。</w:t>
            </w:r>
          </w:p>
        </w:tc>
        <w:tc>
          <w:tcPr>
            <w:tcW w:w="949" w:type="pct"/>
            <w:gridSpan w:val="2"/>
            <w:vAlign w:val="center"/>
          </w:tcPr>
          <w:p w:rsidR="0037094C" w:rsidRPr="002F7384" w:rsidRDefault="0037094C" w:rsidP="0037094C">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退縮</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公尺建築。</w:t>
            </w:r>
          </w:p>
        </w:tc>
        <w:tc>
          <w:tcPr>
            <w:tcW w:w="276" w:type="pct"/>
            <w:vAlign w:val="center"/>
          </w:tcPr>
          <w:p w:rsidR="0037094C" w:rsidRPr="002F7384" w:rsidRDefault="0037094C"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166" w:type="pct"/>
            <w:vMerge/>
            <w:vAlign w:val="center"/>
          </w:tcPr>
          <w:p w:rsidR="0037094C" w:rsidRPr="002F7384" w:rsidRDefault="0037094C" w:rsidP="003C72A2">
            <w:pPr>
              <w:pStyle w:val="1"/>
              <w:spacing w:line="0" w:lineRule="atLeast"/>
              <w:rPr>
                <w:rFonts w:ascii="新細明體" w:eastAsia="新細明體" w:hAnsi="新細明體"/>
                <w:sz w:val="14"/>
                <w:szCs w:val="14"/>
              </w:rPr>
            </w:pPr>
          </w:p>
        </w:tc>
      </w:tr>
      <w:tr w:rsidR="002F7384" w:rsidRPr="002F7384" w:rsidTr="003F533A">
        <w:trPr>
          <w:trHeight w:val="685"/>
        </w:trPr>
        <w:tc>
          <w:tcPr>
            <w:tcW w:w="825" w:type="pct"/>
            <w:gridSpan w:val="2"/>
            <w:vMerge w:val="restart"/>
            <w:shd w:val="clear" w:color="auto" w:fill="auto"/>
            <w:vAlign w:val="center"/>
          </w:tcPr>
          <w:p w:rsidR="00CF414A" w:rsidRPr="002F7384" w:rsidRDefault="00CF414A" w:rsidP="003C72A2">
            <w:pPr>
              <w:pStyle w:val="1"/>
              <w:spacing w:line="0" w:lineRule="atLeast"/>
              <w:rPr>
                <w:rFonts w:ascii="新細明體" w:eastAsia="新細明體" w:hAnsi="新細明體"/>
                <w:sz w:val="24"/>
                <w:szCs w:val="24"/>
              </w:rPr>
            </w:pPr>
            <w:r w:rsidRPr="002F7384">
              <w:rPr>
                <w:rFonts w:ascii="新細明體" w:eastAsia="新細明體" w:hAnsi="新細明體" w:hint="eastAsia"/>
                <w:sz w:val="24"/>
                <w:szCs w:val="24"/>
              </w:rPr>
              <w:t>建築基地停車空間及離街裝卸場</w:t>
            </w:r>
          </w:p>
          <w:p w:rsidR="00124C32" w:rsidRPr="002F7384" w:rsidRDefault="00A47F02" w:rsidP="003C72A2">
            <w:pPr>
              <w:pStyle w:val="1"/>
              <w:spacing w:line="0" w:lineRule="atLeast"/>
              <w:rPr>
                <w:rFonts w:ascii="新細明體" w:eastAsia="新細明體" w:hAnsi="新細明體"/>
                <w:sz w:val="24"/>
                <w:szCs w:val="24"/>
              </w:rPr>
            </w:pPr>
            <w:r w:rsidRPr="002F7384">
              <w:rPr>
                <w:rFonts w:ascii="新細明體" w:eastAsia="新細明體" w:hAnsi="新細明體" w:hint="eastAsia"/>
                <w:sz w:val="24"/>
                <w:szCs w:val="24"/>
              </w:rPr>
              <w:t>□</w:t>
            </w:r>
            <w:r w:rsidR="00124C32" w:rsidRPr="002F7384">
              <w:rPr>
                <w:rFonts w:ascii="新細明體" w:eastAsia="新細明體" w:hAnsi="新細明體" w:hint="eastAsia"/>
                <w:sz w:val="24"/>
                <w:szCs w:val="24"/>
              </w:rPr>
              <w:t>是  □否</w:t>
            </w:r>
          </w:p>
        </w:tc>
        <w:tc>
          <w:tcPr>
            <w:tcW w:w="1784" w:type="pct"/>
            <w:gridSpan w:val="6"/>
            <w:vAlign w:val="center"/>
          </w:tcPr>
          <w:p w:rsidR="00124C32" w:rsidRPr="002F7384" w:rsidRDefault="001B33FB" w:rsidP="003C72A2">
            <w:pPr>
              <w:pStyle w:val="1"/>
              <w:spacing w:line="0" w:lineRule="atLeast"/>
              <w:ind w:left="196" w:hanging="196"/>
              <w:rPr>
                <w:rFonts w:ascii="新細明體" w:eastAsia="新細明體" w:hAnsi="新細明體"/>
                <w:sz w:val="20"/>
                <w:szCs w:val="20"/>
              </w:rPr>
            </w:pPr>
            <w:r w:rsidRPr="002F7384">
              <w:rPr>
                <w:rFonts w:ascii="新細明體" w:eastAsia="新細明體" w:hAnsi="新細明體" w:hint="eastAsia"/>
                <w:sz w:val="20"/>
                <w:szCs w:val="20"/>
              </w:rPr>
              <w:t>□</w:t>
            </w:r>
            <w:r w:rsidR="00570A8E" w:rsidRPr="002F7384">
              <w:rPr>
                <w:rFonts w:ascii="新細明體" w:eastAsia="新細明體" w:hAnsi="新細明體" w:hint="eastAsia"/>
                <w:bCs/>
                <w:sz w:val="20"/>
                <w:szCs w:val="20"/>
              </w:rPr>
              <w:t>第一種及第二種商業區</w:t>
            </w:r>
            <w:r w:rsidR="00124C32" w:rsidRPr="002F7384">
              <w:rPr>
                <w:rFonts w:ascii="新細明體" w:eastAsia="新細明體" w:hAnsi="新細明體" w:hint="eastAsia"/>
                <w:bCs/>
                <w:sz w:val="20"/>
                <w:szCs w:val="20"/>
              </w:rPr>
              <w:t>應依「建築技術規則」停車空間設置標準所規定停車位數量之1.2倍設置，如有零數時應增設一汽車停車位。</w:t>
            </w:r>
          </w:p>
          <w:p w:rsidR="00124C32" w:rsidRPr="002F7384" w:rsidRDefault="00124C32" w:rsidP="005D4B79">
            <w:pPr>
              <w:pStyle w:val="1"/>
              <w:spacing w:line="0" w:lineRule="atLeast"/>
              <w:ind w:left="1281" w:hanging="1281"/>
              <w:rPr>
                <w:rFonts w:ascii="新細明體" w:eastAsia="新細明體" w:hAnsi="新細明體"/>
                <w:sz w:val="20"/>
                <w:szCs w:val="20"/>
              </w:rPr>
            </w:pPr>
            <w:r w:rsidRPr="002F7384">
              <w:rPr>
                <w:rFonts w:ascii="新細明體" w:eastAsia="新細明體" w:hAnsi="新細明體" w:hint="eastAsia"/>
                <w:sz w:val="20"/>
                <w:szCs w:val="20"/>
              </w:rPr>
              <w:t>法定小汽車位數：</w:t>
            </w:r>
            <w:r w:rsidRPr="002F7384">
              <w:rPr>
                <w:rFonts w:ascii="新細明體" w:eastAsia="新細明體" w:hAnsi="新細明體" w:hint="eastAsia"/>
                <w:sz w:val="20"/>
                <w:szCs w:val="20"/>
                <w:u w:val="single"/>
              </w:rPr>
              <w:t xml:space="preserve"> </w:t>
            </w:r>
            <w:r w:rsidR="001B33FB"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位</w:t>
            </w:r>
          </w:p>
        </w:tc>
        <w:tc>
          <w:tcPr>
            <w:tcW w:w="949" w:type="pct"/>
            <w:gridSpan w:val="2"/>
            <w:vAlign w:val="center"/>
          </w:tcPr>
          <w:p w:rsidR="00124C32" w:rsidRPr="002F7384" w:rsidRDefault="00124C32" w:rsidP="005262F7">
            <w:pPr>
              <w:pStyle w:val="1"/>
              <w:spacing w:line="0" w:lineRule="atLeast"/>
              <w:ind w:left="1281" w:hanging="1281"/>
              <w:rPr>
                <w:rFonts w:ascii="新細明體" w:eastAsia="新細明體" w:hAnsi="新細明體"/>
                <w:sz w:val="20"/>
                <w:szCs w:val="20"/>
              </w:rPr>
            </w:pPr>
            <w:r w:rsidRPr="002F7384">
              <w:rPr>
                <w:rFonts w:ascii="新細明體" w:eastAsia="新細明體" w:hAnsi="新細明體" w:hint="eastAsia"/>
                <w:sz w:val="20"/>
                <w:szCs w:val="20"/>
              </w:rPr>
              <w:t>實設汽車位數：</w:t>
            </w:r>
            <w:r w:rsidRPr="002F7384">
              <w:rPr>
                <w:rFonts w:ascii="新細明體" w:eastAsia="新細明體" w:hAnsi="新細明體" w:hint="eastAsia"/>
                <w:sz w:val="20"/>
                <w:szCs w:val="20"/>
                <w:u w:val="single"/>
              </w:rPr>
              <w:t xml:space="preserve"> </w:t>
            </w:r>
            <w:r w:rsidR="001B33FB"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位</w:t>
            </w:r>
          </w:p>
        </w:tc>
        <w:tc>
          <w:tcPr>
            <w:tcW w:w="276" w:type="pct"/>
            <w:vAlign w:val="center"/>
          </w:tcPr>
          <w:p w:rsidR="00124C32" w:rsidRPr="002F7384" w:rsidRDefault="001B33FB" w:rsidP="00811647">
            <w:pPr>
              <w:pStyle w:val="1"/>
              <w:spacing w:line="0" w:lineRule="atLeast"/>
              <w:ind w:left="1281" w:hanging="1281"/>
              <w:jc w:val="center"/>
              <w:rPr>
                <w:rFonts w:ascii="新細明體" w:eastAsia="新細明體" w:hAnsi="新細明體"/>
              </w:rPr>
            </w:pPr>
            <w:r w:rsidRPr="002F7384">
              <w:rPr>
                <w:rFonts w:ascii="新細明體" w:eastAsia="新細明體" w:hAnsi="新細明體" w:hint="eastAsia"/>
              </w:rPr>
              <w:t>□</w:t>
            </w:r>
            <w:r w:rsidR="00124C32" w:rsidRPr="002F7384">
              <w:rPr>
                <w:rFonts w:ascii="新細明體" w:eastAsia="新細明體" w:hAnsi="新細明體" w:hint="eastAsia"/>
              </w:rPr>
              <w:t xml:space="preserve">是  </w:t>
            </w:r>
            <w:r w:rsidR="00811647" w:rsidRPr="002F7384">
              <w:rPr>
                <w:rFonts w:ascii="新細明體" w:eastAsia="新細明體" w:hAnsi="新細明體" w:hint="eastAsia"/>
              </w:rPr>
              <w:t>□</w:t>
            </w:r>
            <w:r w:rsidR="00124C32" w:rsidRPr="002F7384">
              <w:rPr>
                <w:rFonts w:ascii="新細明體" w:eastAsia="新細明體" w:hAnsi="新細明體" w:hint="eastAsia"/>
              </w:rPr>
              <w:t>否</w:t>
            </w:r>
          </w:p>
        </w:tc>
        <w:tc>
          <w:tcPr>
            <w:tcW w:w="1166" w:type="pct"/>
            <w:vMerge w:val="restart"/>
            <w:vAlign w:val="center"/>
          </w:tcPr>
          <w:p w:rsidR="00506F69" w:rsidRPr="002F7384" w:rsidRDefault="00F9511E" w:rsidP="006137A0">
            <w:pPr>
              <w:pStyle w:val="1"/>
              <w:spacing w:line="0" w:lineRule="atLeast"/>
              <w:ind w:left="22" w:hangingChars="12" w:hanging="22"/>
              <w:rPr>
                <w:rFonts w:ascii="新細明體" w:eastAsia="新細明體" w:hAnsi="新細明體"/>
              </w:rPr>
            </w:pPr>
            <w:r w:rsidRPr="002F7384">
              <w:rPr>
                <w:rFonts w:ascii="新細明體" w:eastAsia="新細明體" w:hAnsi="新細明體"/>
              </w:rPr>
              <w:t>本細部計畫區內建築物新建、改建、變更用途或增建部分，應依下列規定設置停車空間，且停車空間不得移作他種用途或被佔用，惟如基地情況特殊經「新竹市都市設計及土地使用開發許可審議委員會」審議通過者得比照「建築技術規則」規定設置之。</w:t>
            </w:r>
          </w:p>
        </w:tc>
      </w:tr>
      <w:tr w:rsidR="002F7384" w:rsidRPr="002F7384" w:rsidTr="003F533A">
        <w:tc>
          <w:tcPr>
            <w:tcW w:w="825" w:type="pct"/>
            <w:gridSpan w:val="2"/>
            <w:vMerge/>
            <w:shd w:val="clear" w:color="auto" w:fill="auto"/>
            <w:vAlign w:val="center"/>
          </w:tcPr>
          <w:p w:rsidR="00124C32" w:rsidRPr="002F7384" w:rsidRDefault="00124C32" w:rsidP="003C72A2">
            <w:pPr>
              <w:pStyle w:val="1"/>
              <w:spacing w:line="0" w:lineRule="atLeast"/>
              <w:ind w:left="1281" w:hanging="1281"/>
              <w:rPr>
                <w:rFonts w:ascii="新細明體" w:eastAsia="新細明體" w:hAnsi="新細明體"/>
                <w:sz w:val="24"/>
                <w:szCs w:val="24"/>
              </w:rPr>
            </w:pPr>
          </w:p>
        </w:tc>
        <w:tc>
          <w:tcPr>
            <w:tcW w:w="1784" w:type="pct"/>
            <w:gridSpan w:val="6"/>
            <w:vAlign w:val="center"/>
          </w:tcPr>
          <w:p w:rsidR="00124C32" w:rsidRPr="002F7384" w:rsidRDefault="0025266A" w:rsidP="003C72A2">
            <w:pPr>
              <w:pStyle w:val="1"/>
              <w:spacing w:line="0" w:lineRule="atLeast"/>
              <w:ind w:left="180" w:hanging="180"/>
              <w:rPr>
                <w:rFonts w:ascii="新細明體" w:eastAsia="新細明體" w:hAnsi="新細明體"/>
                <w:sz w:val="20"/>
                <w:szCs w:val="20"/>
              </w:rPr>
            </w:pPr>
            <w:r w:rsidRPr="002F7384">
              <w:rPr>
                <w:rFonts w:ascii="新細明體" w:eastAsia="新細明體" w:hAnsi="新細明體" w:hint="eastAsia"/>
                <w:sz w:val="20"/>
                <w:szCs w:val="20"/>
              </w:rPr>
              <w:t>□</w:t>
            </w:r>
            <w:r w:rsidR="00124C32" w:rsidRPr="002F7384">
              <w:rPr>
                <w:rFonts w:ascii="新細明體" w:eastAsia="新細明體" w:hAnsi="新細明體" w:hint="eastAsia"/>
                <w:bCs/>
                <w:sz w:val="20"/>
                <w:szCs w:val="20"/>
              </w:rPr>
              <w:t>其他土地使用分區及公共設施用地之建築物應依「建築技術規則」停車空間設置標準所規定停車位數量設置，如有零數時應增設一汽車停車位。</w:t>
            </w:r>
          </w:p>
          <w:p w:rsidR="00124C32" w:rsidRPr="002F7384" w:rsidRDefault="00AF6F12" w:rsidP="0025266A">
            <w:pPr>
              <w:pStyle w:val="1"/>
              <w:spacing w:line="0" w:lineRule="atLeast"/>
              <w:ind w:left="1281" w:hanging="1281"/>
              <w:rPr>
                <w:rFonts w:ascii="新細明體" w:eastAsia="新細明體" w:hAnsi="新細明體"/>
                <w:sz w:val="20"/>
                <w:szCs w:val="20"/>
              </w:rPr>
            </w:pPr>
            <w:r w:rsidRPr="002F7384">
              <w:rPr>
                <w:rFonts w:ascii="新細明體" w:eastAsia="新細明體" w:hAnsi="新細明體" w:hint="eastAsia"/>
                <w:sz w:val="20"/>
                <w:szCs w:val="20"/>
              </w:rPr>
              <w:t>法定</w:t>
            </w:r>
            <w:r w:rsidR="00124C32" w:rsidRPr="002F7384">
              <w:rPr>
                <w:rFonts w:ascii="新細明體" w:eastAsia="新細明體" w:hAnsi="新細明體" w:hint="eastAsia"/>
                <w:sz w:val="20"/>
                <w:szCs w:val="20"/>
              </w:rPr>
              <w:t>汽車位數：</w:t>
            </w:r>
            <w:r w:rsidR="00124C32" w:rsidRPr="002F7384">
              <w:rPr>
                <w:rFonts w:ascii="新細明體" w:eastAsia="新細明體" w:hAnsi="新細明體" w:hint="eastAsia"/>
                <w:sz w:val="20"/>
                <w:szCs w:val="20"/>
                <w:u w:val="single"/>
              </w:rPr>
              <w:t xml:space="preserve">        </w:t>
            </w:r>
            <w:r w:rsidR="00124C32" w:rsidRPr="002F7384">
              <w:rPr>
                <w:rFonts w:ascii="新細明體" w:eastAsia="新細明體" w:hAnsi="新細明體" w:hint="eastAsia"/>
                <w:sz w:val="20"/>
                <w:szCs w:val="20"/>
              </w:rPr>
              <w:t>位</w:t>
            </w:r>
          </w:p>
        </w:tc>
        <w:tc>
          <w:tcPr>
            <w:tcW w:w="949" w:type="pct"/>
            <w:gridSpan w:val="2"/>
            <w:vAlign w:val="center"/>
          </w:tcPr>
          <w:p w:rsidR="00124C32" w:rsidRPr="002F7384" w:rsidRDefault="00124C32" w:rsidP="005262F7">
            <w:pPr>
              <w:pStyle w:val="1"/>
              <w:spacing w:line="0" w:lineRule="atLeast"/>
              <w:ind w:left="1281" w:hanging="1281"/>
              <w:rPr>
                <w:rFonts w:ascii="新細明體" w:eastAsia="新細明體" w:hAnsi="新細明體"/>
                <w:sz w:val="20"/>
                <w:szCs w:val="20"/>
              </w:rPr>
            </w:pPr>
            <w:r w:rsidRPr="002F7384">
              <w:rPr>
                <w:rFonts w:ascii="新細明體" w:eastAsia="新細明體" w:hAnsi="新細明體" w:hint="eastAsia"/>
                <w:sz w:val="20"/>
                <w:szCs w:val="20"/>
              </w:rPr>
              <w:t>實設汽車位數：</w:t>
            </w:r>
            <w:r w:rsidRPr="002F7384">
              <w:rPr>
                <w:rFonts w:ascii="新細明體" w:eastAsia="新細明體" w:hAnsi="新細明體" w:hint="eastAsia"/>
                <w:sz w:val="20"/>
                <w:szCs w:val="20"/>
                <w:u w:val="single"/>
              </w:rPr>
              <w:t xml:space="preserve">   </w:t>
            </w:r>
            <w:r w:rsidR="001B33FB"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位</w:t>
            </w:r>
          </w:p>
        </w:tc>
        <w:tc>
          <w:tcPr>
            <w:tcW w:w="276" w:type="pct"/>
            <w:vAlign w:val="center"/>
          </w:tcPr>
          <w:p w:rsidR="00124C32" w:rsidRPr="002F7384" w:rsidRDefault="001B33FB" w:rsidP="003C72A2">
            <w:pPr>
              <w:pStyle w:val="1"/>
              <w:spacing w:line="0" w:lineRule="atLeast"/>
              <w:ind w:left="1281" w:hanging="1281"/>
              <w:jc w:val="center"/>
              <w:rPr>
                <w:rFonts w:ascii="新細明體" w:eastAsia="新細明體" w:hAnsi="新細明體"/>
              </w:rPr>
            </w:pPr>
            <w:r w:rsidRPr="002F7384">
              <w:rPr>
                <w:rFonts w:ascii="新細明體" w:eastAsia="新細明體" w:hAnsi="新細明體" w:hint="eastAsia"/>
              </w:rPr>
              <w:t>□</w:t>
            </w:r>
            <w:r w:rsidR="00124C32" w:rsidRPr="002F7384">
              <w:rPr>
                <w:rFonts w:ascii="新細明體" w:eastAsia="新細明體" w:hAnsi="新細明體" w:hint="eastAsia"/>
              </w:rPr>
              <w:t>是  □否</w:t>
            </w:r>
          </w:p>
        </w:tc>
        <w:tc>
          <w:tcPr>
            <w:tcW w:w="1166" w:type="pct"/>
            <w:vMerge/>
            <w:vAlign w:val="center"/>
          </w:tcPr>
          <w:p w:rsidR="00124C32" w:rsidRPr="002F7384" w:rsidRDefault="00124C32" w:rsidP="003C72A2">
            <w:pPr>
              <w:pStyle w:val="1"/>
              <w:spacing w:line="0" w:lineRule="atLeast"/>
              <w:ind w:left="561" w:hanging="561"/>
              <w:rPr>
                <w:rFonts w:ascii="新細明體" w:eastAsia="新細明體" w:hAnsi="新細明體"/>
              </w:rPr>
            </w:pPr>
          </w:p>
        </w:tc>
      </w:tr>
      <w:tr w:rsidR="002F7384" w:rsidRPr="002F7384" w:rsidTr="003F533A">
        <w:tc>
          <w:tcPr>
            <w:tcW w:w="825" w:type="pct"/>
            <w:gridSpan w:val="2"/>
            <w:vMerge/>
            <w:shd w:val="clear" w:color="auto" w:fill="auto"/>
            <w:vAlign w:val="center"/>
          </w:tcPr>
          <w:p w:rsidR="00124C32" w:rsidRPr="002F7384" w:rsidRDefault="00124C32" w:rsidP="003C72A2">
            <w:pPr>
              <w:pStyle w:val="1"/>
              <w:spacing w:line="0" w:lineRule="atLeast"/>
              <w:ind w:left="1281" w:hanging="1281"/>
              <w:rPr>
                <w:rFonts w:ascii="新細明體" w:eastAsia="新細明體" w:hAnsi="新細明體"/>
                <w:sz w:val="24"/>
                <w:szCs w:val="24"/>
              </w:rPr>
            </w:pPr>
          </w:p>
        </w:tc>
        <w:tc>
          <w:tcPr>
            <w:tcW w:w="1784" w:type="pct"/>
            <w:gridSpan w:val="6"/>
            <w:vAlign w:val="center"/>
          </w:tcPr>
          <w:p w:rsidR="00890DA6" w:rsidRPr="002F7384" w:rsidRDefault="00124C32" w:rsidP="003C72A2">
            <w:pPr>
              <w:pStyle w:val="1"/>
              <w:spacing w:line="0" w:lineRule="atLeast"/>
              <w:ind w:left="180" w:hanging="180"/>
              <w:rPr>
                <w:rFonts w:ascii="新細明體" w:eastAsia="新細明體" w:hAnsi="新細明體"/>
                <w:bCs/>
                <w:sz w:val="20"/>
                <w:szCs w:val="20"/>
              </w:rPr>
            </w:pPr>
            <w:r w:rsidRPr="002F7384">
              <w:rPr>
                <w:rFonts w:ascii="新細明體" w:eastAsia="新細明體" w:hAnsi="新細明體" w:hint="eastAsia"/>
                <w:bCs/>
                <w:sz w:val="20"/>
                <w:szCs w:val="20"/>
              </w:rPr>
              <w:t>建築基地</w:t>
            </w:r>
            <w:r w:rsidR="006A0EFC" w:rsidRPr="002F7384">
              <w:rPr>
                <w:rFonts w:ascii="新細明體" w:eastAsia="新細明體" w:hAnsi="新細明體" w:hint="eastAsia"/>
                <w:bCs/>
                <w:sz w:val="20"/>
                <w:szCs w:val="20"/>
              </w:rPr>
              <w:t>供</w:t>
            </w:r>
            <w:r w:rsidR="00890DA6" w:rsidRPr="002F7384">
              <w:rPr>
                <w:rFonts w:ascii="新細明體" w:eastAsia="新細明體" w:hAnsi="新細明體" w:hint="eastAsia"/>
                <w:sz w:val="20"/>
                <w:szCs w:val="20"/>
              </w:rPr>
              <w:t>□</w:t>
            </w:r>
            <w:r w:rsidR="006A0EFC" w:rsidRPr="002F7384">
              <w:rPr>
                <w:rFonts w:ascii="新細明體" w:eastAsia="新細明體" w:hAnsi="新細明體" w:hint="eastAsia"/>
                <w:bCs/>
                <w:sz w:val="20"/>
                <w:szCs w:val="20"/>
              </w:rPr>
              <w:t>住宅、集合住宅</w:t>
            </w:r>
            <w:r w:rsidR="009E0BCA" w:rsidRPr="002F7384">
              <w:rPr>
                <w:rFonts w:ascii="新細明體" w:eastAsia="新細明體" w:hAnsi="新細明體" w:hint="eastAsia"/>
                <w:bCs/>
                <w:sz w:val="20"/>
                <w:szCs w:val="20"/>
              </w:rPr>
              <w:t>使用者，每一住宅單元應至少設置一機車停車位;</w:t>
            </w:r>
          </w:p>
          <w:p w:rsidR="00890DA6" w:rsidRPr="002F7384" w:rsidRDefault="00890DA6" w:rsidP="003C72A2">
            <w:pPr>
              <w:pStyle w:val="1"/>
              <w:spacing w:line="0" w:lineRule="atLeast"/>
              <w:ind w:left="180" w:hanging="180"/>
              <w:rPr>
                <w:rFonts w:ascii="新細明體" w:eastAsia="新細明體" w:hAnsi="新細明體"/>
                <w:bCs/>
                <w:sz w:val="20"/>
                <w:szCs w:val="20"/>
              </w:rPr>
            </w:pPr>
            <w:r w:rsidRPr="002F7384">
              <w:rPr>
                <w:rFonts w:ascii="新細明體" w:eastAsia="新細明體" w:hAnsi="新細明體" w:hint="eastAsia"/>
                <w:sz w:val="20"/>
                <w:szCs w:val="20"/>
              </w:rPr>
              <w:t>□</w:t>
            </w:r>
            <w:r w:rsidR="009E0BCA" w:rsidRPr="002F7384">
              <w:rPr>
                <w:rFonts w:ascii="新細明體" w:eastAsia="新細明體" w:hAnsi="新細明體" w:hint="eastAsia"/>
                <w:bCs/>
                <w:sz w:val="20"/>
                <w:szCs w:val="20"/>
              </w:rPr>
              <w:t>其他用途建築物則以樓地板面積每滿200</w:t>
            </w:r>
            <w:r w:rsidR="005946CD" w:rsidRPr="002F7384">
              <w:rPr>
                <w:rFonts w:ascii="新細明體" w:eastAsia="新細明體" w:hAnsi="新細明體" w:hint="eastAsia"/>
                <w:sz w:val="20"/>
                <w:szCs w:val="20"/>
              </w:rPr>
              <w:t>㎡設置1輛計算</w:t>
            </w:r>
            <w:r w:rsidR="005946CD" w:rsidRPr="002F7384">
              <w:rPr>
                <w:rFonts w:ascii="新細明體" w:eastAsia="新細明體" w:hAnsi="新細明體" w:hint="eastAsia"/>
                <w:bCs/>
                <w:sz w:val="20"/>
                <w:szCs w:val="20"/>
              </w:rPr>
              <w:t>，如有零數時應增設</w:t>
            </w:r>
          </w:p>
          <w:p w:rsidR="00124C32" w:rsidRPr="002F7384" w:rsidRDefault="005946CD" w:rsidP="003C72A2">
            <w:pPr>
              <w:pStyle w:val="1"/>
              <w:spacing w:line="0" w:lineRule="atLeast"/>
              <w:ind w:left="180" w:hanging="180"/>
              <w:rPr>
                <w:rFonts w:ascii="新細明體" w:eastAsia="新細明體" w:hAnsi="新細明體"/>
                <w:bCs/>
                <w:sz w:val="20"/>
                <w:szCs w:val="20"/>
              </w:rPr>
            </w:pPr>
            <w:r w:rsidRPr="002F7384">
              <w:rPr>
                <w:rFonts w:ascii="新細明體" w:eastAsia="新細明體" w:hAnsi="新細明體" w:hint="eastAsia"/>
                <w:bCs/>
                <w:sz w:val="20"/>
                <w:szCs w:val="20"/>
              </w:rPr>
              <w:t>一機車停車位。</w:t>
            </w:r>
          </w:p>
          <w:p w:rsidR="00124C32" w:rsidRPr="002F7384" w:rsidRDefault="00124C32" w:rsidP="001B33FB">
            <w:pPr>
              <w:pStyle w:val="1"/>
              <w:spacing w:line="0" w:lineRule="atLeast"/>
              <w:ind w:left="180" w:hanging="180"/>
              <w:rPr>
                <w:rFonts w:ascii="新細明體" w:eastAsia="新細明體" w:hAnsi="新細明體"/>
                <w:sz w:val="20"/>
                <w:szCs w:val="20"/>
              </w:rPr>
            </w:pPr>
            <w:r w:rsidRPr="002F7384">
              <w:rPr>
                <w:rFonts w:ascii="新細明體" w:eastAsia="新細明體" w:hAnsi="新細明體" w:hint="eastAsia"/>
                <w:sz w:val="20"/>
                <w:szCs w:val="20"/>
              </w:rPr>
              <w:t>法定機車位數：</w:t>
            </w:r>
            <w:r w:rsidRPr="002F7384">
              <w:rPr>
                <w:rFonts w:ascii="新細明體" w:eastAsia="新細明體" w:hAnsi="新細明體" w:hint="eastAsia"/>
                <w:sz w:val="20"/>
                <w:szCs w:val="20"/>
                <w:u w:val="single"/>
              </w:rPr>
              <w:t xml:space="preserve">  </w:t>
            </w:r>
            <w:r w:rsidR="001B33FB"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位</w:t>
            </w:r>
          </w:p>
        </w:tc>
        <w:tc>
          <w:tcPr>
            <w:tcW w:w="949" w:type="pct"/>
            <w:gridSpan w:val="2"/>
            <w:vAlign w:val="center"/>
          </w:tcPr>
          <w:p w:rsidR="00124C32" w:rsidRPr="002F7384" w:rsidRDefault="00124C32" w:rsidP="005262F7">
            <w:pPr>
              <w:pStyle w:val="1"/>
              <w:spacing w:line="0" w:lineRule="atLeast"/>
              <w:ind w:left="1281" w:hanging="1281"/>
              <w:rPr>
                <w:rFonts w:ascii="新細明體" w:eastAsia="新細明體" w:hAnsi="新細明體"/>
                <w:sz w:val="20"/>
                <w:szCs w:val="20"/>
              </w:rPr>
            </w:pPr>
            <w:r w:rsidRPr="002F7384">
              <w:rPr>
                <w:rFonts w:ascii="新細明體" w:eastAsia="新細明體" w:hAnsi="新細明體" w:hint="eastAsia"/>
                <w:sz w:val="20"/>
                <w:szCs w:val="20"/>
              </w:rPr>
              <w:t>實設機車位數：</w:t>
            </w:r>
            <w:r w:rsidRPr="002F7384">
              <w:rPr>
                <w:rFonts w:ascii="新細明體" w:eastAsia="新細明體" w:hAnsi="新細明體" w:hint="eastAsia"/>
                <w:sz w:val="20"/>
                <w:szCs w:val="20"/>
                <w:u w:val="single"/>
              </w:rPr>
              <w:t xml:space="preserve">   </w:t>
            </w:r>
            <w:r w:rsidR="001B33FB"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位</w:t>
            </w:r>
          </w:p>
        </w:tc>
        <w:tc>
          <w:tcPr>
            <w:tcW w:w="276" w:type="pct"/>
            <w:vAlign w:val="center"/>
          </w:tcPr>
          <w:p w:rsidR="00124C32" w:rsidRPr="002F7384" w:rsidRDefault="001B33FB" w:rsidP="003C72A2">
            <w:pPr>
              <w:pStyle w:val="1"/>
              <w:spacing w:line="0" w:lineRule="atLeast"/>
              <w:ind w:left="1281" w:hanging="1281"/>
              <w:jc w:val="center"/>
              <w:rPr>
                <w:rFonts w:ascii="新細明體" w:eastAsia="新細明體" w:hAnsi="新細明體"/>
              </w:rPr>
            </w:pPr>
            <w:r w:rsidRPr="002F7384">
              <w:rPr>
                <w:rFonts w:ascii="新細明體" w:eastAsia="新細明體" w:hAnsi="新細明體" w:hint="eastAsia"/>
              </w:rPr>
              <w:t>□</w:t>
            </w:r>
            <w:r w:rsidR="00124C32" w:rsidRPr="002F7384">
              <w:rPr>
                <w:rFonts w:ascii="新細明體" w:eastAsia="新細明體" w:hAnsi="新細明體" w:hint="eastAsia"/>
              </w:rPr>
              <w:t>是  □否</w:t>
            </w:r>
          </w:p>
        </w:tc>
        <w:tc>
          <w:tcPr>
            <w:tcW w:w="1166" w:type="pct"/>
            <w:vAlign w:val="center"/>
          </w:tcPr>
          <w:p w:rsidR="00124C32" w:rsidRPr="002F7384" w:rsidRDefault="00124C32" w:rsidP="00811647">
            <w:pPr>
              <w:pStyle w:val="1"/>
              <w:spacing w:line="0" w:lineRule="atLeast"/>
              <w:ind w:left="561" w:hanging="561"/>
              <w:rPr>
                <w:rFonts w:ascii="新細明體" w:eastAsia="新細明體" w:hAnsi="新細明體"/>
              </w:rPr>
            </w:pPr>
          </w:p>
        </w:tc>
      </w:tr>
      <w:tr w:rsidR="002F7384" w:rsidRPr="002F7384" w:rsidTr="003F533A">
        <w:tc>
          <w:tcPr>
            <w:tcW w:w="825" w:type="pct"/>
            <w:gridSpan w:val="2"/>
            <w:vMerge/>
            <w:shd w:val="clear" w:color="auto" w:fill="auto"/>
            <w:vAlign w:val="center"/>
          </w:tcPr>
          <w:p w:rsidR="00124C32" w:rsidRPr="002F7384" w:rsidRDefault="00124C32" w:rsidP="003C72A2">
            <w:pPr>
              <w:pStyle w:val="1"/>
              <w:spacing w:line="0" w:lineRule="atLeast"/>
              <w:ind w:left="1281" w:hanging="1281"/>
              <w:rPr>
                <w:rFonts w:ascii="新細明體" w:eastAsia="新細明體" w:hAnsi="新細明體"/>
                <w:sz w:val="24"/>
                <w:szCs w:val="24"/>
              </w:rPr>
            </w:pPr>
          </w:p>
        </w:tc>
        <w:tc>
          <w:tcPr>
            <w:tcW w:w="1784" w:type="pct"/>
            <w:gridSpan w:val="6"/>
            <w:vAlign w:val="center"/>
          </w:tcPr>
          <w:p w:rsidR="005946CD" w:rsidRPr="002F7384" w:rsidRDefault="006A0EFC" w:rsidP="006A0EFC">
            <w:pPr>
              <w:pStyle w:val="1"/>
              <w:spacing w:line="0" w:lineRule="atLeast"/>
              <w:rPr>
                <w:rFonts w:ascii="新細明體" w:eastAsia="新細明體" w:hAnsi="新細明體"/>
                <w:bCs/>
                <w:sz w:val="20"/>
                <w:szCs w:val="20"/>
              </w:rPr>
            </w:pPr>
            <w:r w:rsidRPr="002F7384">
              <w:rPr>
                <w:rFonts w:ascii="新細明體" w:eastAsia="新細明體" w:hAnsi="新細明體" w:hint="eastAsia"/>
                <w:bCs/>
                <w:sz w:val="20"/>
                <w:szCs w:val="20"/>
              </w:rPr>
              <w:t>機車停車位需長2公尺以上，寬1公尺以上，其出入口車道需寬1.2公尺以上，如停車位數超過10部者，應採集中設置並設置於地面層及地下一層為原則</w:t>
            </w:r>
            <w:r w:rsidR="005946CD" w:rsidRPr="002F7384">
              <w:rPr>
                <w:rFonts w:ascii="新細明體" w:eastAsia="新細明體" w:hAnsi="新細明體" w:hint="eastAsia"/>
                <w:bCs/>
                <w:sz w:val="20"/>
                <w:szCs w:val="20"/>
              </w:rPr>
              <w:t>。</w:t>
            </w:r>
          </w:p>
        </w:tc>
        <w:tc>
          <w:tcPr>
            <w:tcW w:w="949" w:type="pct"/>
            <w:gridSpan w:val="2"/>
            <w:vAlign w:val="center"/>
          </w:tcPr>
          <w:p w:rsidR="00124C32" w:rsidRPr="002F7384" w:rsidRDefault="00124C32" w:rsidP="003C72A2">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w:t>
            </w:r>
            <w:r w:rsidR="004B778D" w:rsidRPr="002F7384">
              <w:rPr>
                <w:rFonts w:ascii="新細明體" w:eastAsia="新細明體" w:hAnsi="新細明體" w:hint="eastAsia"/>
                <w:sz w:val="20"/>
                <w:szCs w:val="20"/>
              </w:rPr>
              <w:t>機車位</w:t>
            </w:r>
            <w:r w:rsidRPr="002F7384">
              <w:rPr>
                <w:rFonts w:ascii="新細明體" w:eastAsia="新細明體" w:hAnsi="新細明體" w:hint="eastAsia"/>
                <w:sz w:val="20"/>
                <w:szCs w:val="20"/>
              </w:rPr>
              <w:t>尺度</w:t>
            </w:r>
            <w:r w:rsidRPr="002F7384">
              <w:rPr>
                <w:rFonts w:ascii="新細明體" w:eastAsia="新細明體" w:hAnsi="新細明體"/>
                <w:sz w:val="20"/>
                <w:szCs w:val="20"/>
              </w:rPr>
              <w:t>：</w:t>
            </w:r>
            <w:r w:rsidRPr="002F7384">
              <w:rPr>
                <w:rFonts w:ascii="新細明體" w:eastAsia="新細明體" w:hAnsi="新細明體" w:hint="eastAsia"/>
                <w:sz w:val="20"/>
                <w:szCs w:val="20"/>
              </w:rPr>
              <w:t>(長*寬)</w:t>
            </w:r>
          </w:p>
        </w:tc>
        <w:tc>
          <w:tcPr>
            <w:tcW w:w="276" w:type="pct"/>
            <w:vAlign w:val="center"/>
          </w:tcPr>
          <w:p w:rsidR="00124C32" w:rsidRPr="002F7384" w:rsidRDefault="001B33FB" w:rsidP="003C72A2">
            <w:pPr>
              <w:pStyle w:val="1"/>
              <w:spacing w:line="0" w:lineRule="atLeast"/>
              <w:ind w:left="1281" w:hanging="1281"/>
              <w:jc w:val="center"/>
              <w:rPr>
                <w:rFonts w:ascii="新細明體" w:eastAsia="新細明體" w:hAnsi="新細明體"/>
              </w:rPr>
            </w:pPr>
            <w:r w:rsidRPr="002F7384">
              <w:rPr>
                <w:rFonts w:ascii="新細明體" w:eastAsia="新細明體" w:hAnsi="新細明體" w:hint="eastAsia"/>
              </w:rPr>
              <w:t>□</w:t>
            </w:r>
            <w:r w:rsidR="00124C32" w:rsidRPr="002F7384">
              <w:rPr>
                <w:rFonts w:ascii="新細明體" w:eastAsia="新細明體" w:hAnsi="新細明體" w:hint="eastAsia"/>
              </w:rPr>
              <w:t>是  □否</w:t>
            </w:r>
          </w:p>
        </w:tc>
        <w:tc>
          <w:tcPr>
            <w:tcW w:w="1166" w:type="pct"/>
            <w:vAlign w:val="center"/>
          </w:tcPr>
          <w:p w:rsidR="00124C32" w:rsidRPr="002F7384" w:rsidRDefault="00124C32" w:rsidP="00811647">
            <w:pPr>
              <w:pStyle w:val="1"/>
              <w:spacing w:line="0" w:lineRule="atLeast"/>
              <w:ind w:left="561" w:hanging="561"/>
              <w:rPr>
                <w:rFonts w:ascii="新細明體" w:eastAsia="新細明體" w:hAnsi="新細明體"/>
              </w:rPr>
            </w:pPr>
          </w:p>
        </w:tc>
      </w:tr>
      <w:tr w:rsidR="002F7384" w:rsidRPr="002F7384" w:rsidTr="003F533A">
        <w:tc>
          <w:tcPr>
            <w:tcW w:w="825" w:type="pct"/>
            <w:gridSpan w:val="2"/>
            <w:vMerge w:val="restart"/>
            <w:shd w:val="clear" w:color="auto" w:fill="auto"/>
            <w:vAlign w:val="center"/>
          </w:tcPr>
          <w:p w:rsidR="00124C32" w:rsidRPr="002F7384" w:rsidRDefault="00124C32" w:rsidP="003C72A2">
            <w:pPr>
              <w:pStyle w:val="1"/>
              <w:spacing w:line="0" w:lineRule="atLeast"/>
              <w:rPr>
                <w:rFonts w:ascii="新細明體" w:eastAsia="新細明體" w:hAnsi="新細明體"/>
                <w:sz w:val="24"/>
                <w:szCs w:val="24"/>
              </w:rPr>
            </w:pPr>
            <w:r w:rsidRPr="002F7384">
              <w:rPr>
                <w:rFonts w:ascii="新細明體" w:eastAsia="新細明體" w:hAnsi="新細明體" w:hint="eastAsia"/>
                <w:sz w:val="24"/>
                <w:szCs w:val="24"/>
              </w:rPr>
              <w:lastRenderedPageBreak/>
              <w:t>離街裝卸場</w:t>
            </w:r>
          </w:p>
          <w:p w:rsidR="00124C32" w:rsidRPr="002F7384" w:rsidRDefault="007A476A" w:rsidP="007D5979">
            <w:pPr>
              <w:pStyle w:val="1"/>
              <w:spacing w:line="0" w:lineRule="atLeast"/>
              <w:rPr>
                <w:rFonts w:ascii="新細明體" w:eastAsia="新細明體" w:hAnsi="新細明體"/>
                <w:sz w:val="24"/>
                <w:szCs w:val="24"/>
              </w:rPr>
            </w:pPr>
            <w:r w:rsidRPr="002F7384">
              <w:rPr>
                <w:rFonts w:ascii="新細明體" w:eastAsia="新細明體" w:hAnsi="新細明體" w:hint="eastAsia"/>
                <w:sz w:val="24"/>
                <w:szCs w:val="24"/>
              </w:rPr>
              <w:t>□</w:t>
            </w:r>
            <w:r w:rsidR="00124C32" w:rsidRPr="002F7384">
              <w:rPr>
                <w:rFonts w:ascii="新細明體" w:eastAsia="新細明體" w:hAnsi="新細明體" w:hint="eastAsia"/>
                <w:sz w:val="24"/>
                <w:szCs w:val="24"/>
              </w:rPr>
              <w:t xml:space="preserve">是  </w:t>
            </w:r>
            <w:r w:rsidR="000C022F" w:rsidRPr="002F7384">
              <w:rPr>
                <w:rFonts w:ascii="新細明體" w:eastAsia="新細明體" w:hAnsi="新細明體" w:hint="eastAsia"/>
                <w:sz w:val="24"/>
                <w:szCs w:val="24"/>
              </w:rPr>
              <w:t>□</w:t>
            </w:r>
            <w:r w:rsidR="00124C32" w:rsidRPr="002F7384">
              <w:rPr>
                <w:rFonts w:ascii="新細明體" w:eastAsia="新細明體" w:hAnsi="新細明體" w:hint="eastAsia"/>
                <w:sz w:val="24"/>
                <w:szCs w:val="24"/>
              </w:rPr>
              <w:t>否</w:t>
            </w:r>
          </w:p>
        </w:tc>
        <w:tc>
          <w:tcPr>
            <w:tcW w:w="1784" w:type="pct"/>
            <w:gridSpan w:val="6"/>
            <w:vAlign w:val="center"/>
          </w:tcPr>
          <w:p w:rsidR="00124C32" w:rsidRPr="002F7384" w:rsidRDefault="00CB2911" w:rsidP="003C72A2">
            <w:pPr>
              <w:pStyle w:val="1"/>
              <w:spacing w:line="0" w:lineRule="atLeast"/>
              <w:rPr>
                <w:rFonts w:ascii="新細明體" w:eastAsia="新細明體" w:hAnsi="新細明體"/>
                <w:sz w:val="20"/>
                <w:szCs w:val="20"/>
              </w:rPr>
            </w:pPr>
            <w:r w:rsidRPr="002F7384">
              <w:rPr>
                <w:rFonts w:ascii="新細明體" w:eastAsia="新細明體" w:hAnsi="新細明體"/>
                <w:sz w:val="20"/>
                <w:szCs w:val="20"/>
              </w:rPr>
              <w:t>本計畫區內建築物新建、改建、變更用途或增建部分，其非住宅及非辦公使用</w:t>
            </w:r>
          </w:p>
          <w:p w:rsidR="00124C32" w:rsidRPr="002F7384" w:rsidRDefault="00124C32" w:rsidP="00370BFF">
            <w:pPr>
              <w:pStyle w:val="1"/>
              <w:spacing w:line="0" w:lineRule="atLeast"/>
              <w:ind w:firstLineChars="100" w:firstLine="180"/>
              <w:rPr>
                <w:rFonts w:ascii="新細明體" w:eastAsia="新細明體" w:hAnsi="新細明體"/>
              </w:rPr>
            </w:pPr>
            <w:r w:rsidRPr="002F7384">
              <w:rPr>
                <w:rFonts w:ascii="新細明體" w:eastAsia="新細明體" w:hAnsi="新細明體" w:hint="eastAsia"/>
              </w:rPr>
              <w:t>□總樓地板面積未達2,000平方公尺者，免設裝卸車位</w:t>
            </w:r>
          </w:p>
          <w:p w:rsidR="00124C32" w:rsidRPr="002F7384" w:rsidRDefault="001B33FB" w:rsidP="00370BFF">
            <w:pPr>
              <w:pStyle w:val="1"/>
              <w:spacing w:line="0" w:lineRule="atLeast"/>
              <w:ind w:firstLineChars="100" w:firstLine="180"/>
              <w:rPr>
                <w:rFonts w:ascii="新細明體" w:eastAsia="新細明體" w:hAnsi="新細明體"/>
              </w:rPr>
            </w:pPr>
            <w:r w:rsidRPr="002F7384">
              <w:rPr>
                <w:rFonts w:ascii="新細明體" w:eastAsia="新細明體" w:hAnsi="新細明體" w:hint="eastAsia"/>
              </w:rPr>
              <w:t>□</w:t>
            </w:r>
            <w:r w:rsidR="00124C32" w:rsidRPr="002F7384">
              <w:rPr>
                <w:rFonts w:ascii="新細明體" w:eastAsia="新細明體" w:hAnsi="新細明體" w:hint="eastAsia"/>
              </w:rPr>
              <w:t>總樓地板面積2,000平方公尺(含)以上，未達5,000平方公尺者，設</w:t>
            </w:r>
            <w:r w:rsidR="00370BFF" w:rsidRPr="002F7384">
              <w:rPr>
                <w:rFonts w:ascii="新細明體" w:eastAsia="新細明體" w:hAnsi="新細明體" w:hint="eastAsia"/>
              </w:rPr>
              <w:t>1</w:t>
            </w:r>
            <w:r w:rsidR="00124C32" w:rsidRPr="002F7384">
              <w:rPr>
                <w:rFonts w:ascii="新細明體" w:eastAsia="新細明體" w:hAnsi="新細明體" w:hint="eastAsia"/>
              </w:rPr>
              <w:t>裝卸車位</w:t>
            </w:r>
          </w:p>
          <w:p w:rsidR="00124C32" w:rsidRPr="002F7384" w:rsidRDefault="00124C32" w:rsidP="00370BFF">
            <w:pPr>
              <w:pStyle w:val="1"/>
              <w:spacing w:line="0" w:lineRule="atLeast"/>
              <w:ind w:firstLineChars="100" w:firstLine="180"/>
              <w:rPr>
                <w:rFonts w:ascii="新細明體" w:eastAsia="新細明體" w:hAnsi="新細明體"/>
              </w:rPr>
            </w:pPr>
            <w:r w:rsidRPr="002F7384">
              <w:rPr>
                <w:rFonts w:ascii="新細明體" w:eastAsia="新細明體" w:hAnsi="新細明體" w:hint="eastAsia"/>
              </w:rPr>
              <w:t>□總樓地板面積5,000平方公尺(含)以上，未達10,000平方公尺者，設</w:t>
            </w:r>
            <w:r w:rsidR="00370BFF" w:rsidRPr="002F7384">
              <w:rPr>
                <w:rFonts w:ascii="新細明體" w:eastAsia="新細明體" w:hAnsi="新細明體" w:hint="eastAsia"/>
              </w:rPr>
              <w:t>2</w:t>
            </w:r>
            <w:r w:rsidRPr="002F7384">
              <w:rPr>
                <w:rFonts w:ascii="新細明體" w:eastAsia="新細明體" w:hAnsi="新細明體" w:hint="eastAsia"/>
              </w:rPr>
              <w:t>裝卸車位</w:t>
            </w:r>
          </w:p>
          <w:p w:rsidR="00124C32" w:rsidRPr="002F7384" w:rsidRDefault="00124C32" w:rsidP="00370BFF">
            <w:pPr>
              <w:pStyle w:val="1"/>
              <w:spacing w:line="0" w:lineRule="atLeast"/>
              <w:ind w:firstLineChars="100" w:firstLine="180"/>
              <w:rPr>
                <w:rFonts w:ascii="新細明體" w:eastAsia="新細明體" w:hAnsi="新細明體"/>
              </w:rPr>
            </w:pPr>
            <w:r w:rsidRPr="002F7384">
              <w:rPr>
                <w:rFonts w:ascii="新細明體" w:eastAsia="新細明體" w:hAnsi="新細明體" w:hint="eastAsia"/>
              </w:rPr>
              <w:t>□總樓地板面積10,000平方公尺(含)以上，未達20,000平方公尺者，設</w:t>
            </w:r>
            <w:r w:rsidR="00370BFF" w:rsidRPr="002F7384">
              <w:rPr>
                <w:rFonts w:ascii="新細明體" w:eastAsia="新細明體" w:hAnsi="新細明體" w:hint="eastAsia"/>
              </w:rPr>
              <w:t>3</w:t>
            </w:r>
            <w:r w:rsidRPr="002F7384">
              <w:rPr>
                <w:rFonts w:ascii="新細明體" w:eastAsia="新細明體" w:hAnsi="新細明體" w:hint="eastAsia"/>
              </w:rPr>
              <w:t>裝卸車位</w:t>
            </w:r>
          </w:p>
          <w:p w:rsidR="00124C32" w:rsidRPr="002F7384" w:rsidRDefault="00124C32" w:rsidP="00370BFF">
            <w:pPr>
              <w:pStyle w:val="1"/>
              <w:spacing w:line="0" w:lineRule="atLeast"/>
              <w:ind w:firstLineChars="100" w:firstLine="180"/>
              <w:rPr>
                <w:rFonts w:ascii="新細明體" w:eastAsia="新細明體" w:hAnsi="新細明體"/>
              </w:rPr>
            </w:pPr>
            <w:r w:rsidRPr="002F7384">
              <w:rPr>
                <w:rFonts w:ascii="新細明體" w:eastAsia="新細明體" w:hAnsi="新細明體" w:hint="eastAsia"/>
              </w:rPr>
              <w:t>□總樓地板面積20,000平方公尺(含)以上者，每增加20,000平方公尺則增設</w:t>
            </w:r>
            <w:r w:rsidR="00370BFF" w:rsidRPr="002F7384">
              <w:rPr>
                <w:rFonts w:ascii="新細明體" w:eastAsia="新細明體" w:hAnsi="新細明體" w:hint="eastAsia"/>
              </w:rPr>
              <w:t>1</w:t>
            </w:r>
            <w:r w:rsidRPr="002F7384">
              <w:rPr>
                <w:rFonts w:ascii="新細明體" w:eastAsia="新細明體" w:hAnsi="新細明體" w:hint="eastAsia"/>
              </w:rPr>
              <w:t>裝卸車位</w:t>
            </w:r>
          </w:p>
          <w:p w:rsidR="00124C32" w:rsidRPr="002F7384" w:rsidRDefault="000C022F" w:rsidP="003C72A2">
            <w:pPr>
              <w:pStyle w:val="1"/>
              <w:spacing w:line="0" w:lineRule="atLeast"/>
              <w:rPr>
                <w:rFonts w:ascii="新細明體" w:eastAsia="新細明體" w:hAnsi="新細明體"/>
                <w:sz w:val="20"/>
                <w:szCs w:val="20"/>
              </w:rPr>
            </w:pPr>
            <w:r w:rsidRPr="002F7384">
              <w:rPr>
                <w:rFonts w:ascii="新細明體" w:eastAsia="新細明體" w:hAnsi="新細明體" w:hint="eastAsia"/>
              </w:rPr>
              <w:t>□</w:t>
            </w:r>
            <w:r w:rsidR="00124C32" w:rsidRPr="002F7384">
              <w:rPr>
                <w:rFonts w:ascii="新細明體" w:eastAsia="新細明體" w:hAnsi="新細明體" w:hint="eastAsia"/>
              </w:rPr>
              <w:t>免設</w:t>
            </w:r>
          </w:p>
        </w:tc>
        <w:tc>
          <w:tcPr>
            <w:tcW w:w="949" w:type="pct"/>
            <w:gridSpan w:val="2"/>
            <w:vAlign w:val="center"/>
          </w:tcPr>
          <w:p w:rsidR="00124C32" w:rsidRPr="002F7384" w:rsidRDefault="00124C32" w:rsidP="001B33FB">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 xml:space="preserve">總樓地板面積： </w:t>
            </w:r>
            <w:r w:rsidR="001B33FB" w:rsidRPr="002F7384">
              <w:rPr>
                <w:rFonts w:ascii="新細明體" w:eastAsia="新細明體" w:hAnsi="新細明體" w:hint="eastAsia"/>
                <w:u w:val="single"/>
              </w:rPr>
              <w:t xml:space="preserve">      </w:t>
            </w:r>
            <w:r w:rsidR="00506F69"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平方公尺</w:t>
            </w:r>
          </w:p>
        </w:tc>
        <w:tc>
          <w:tcPr>
            <w:tcW w:w="276" w:type="pct"/>
            <w:vAlign w:val="center"/>
          </w:tcPr>
          <w:p w:rsidR="00124C32" w:rsidRPr="002F7384" w:rsidRDefault="001B33FB"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w:t>
            </w:r>
            <w:r w:rsidR="00124C32" w:rsidRPr="002F7384">
              <w:rPr>
                <w:rFonts w:ascii="新細明體" w:eastAsia="新細明體" w:hAnsi="新細明體" w:hint="eastAsia"/>
              </w:rPr>
              <w:t>是  □否</w:t>
            </w:r>
          </w:p>
        </w:tc>
        <w:tc>
          <w:tcPr>
            <w:tcW w:w="1166" w:type="pct"/>
            <w:vAlign w:val="center"/>
          </w:tcPr>
          <w:p w:rsidR="00124C32" w:rsidRPr="002F7384" w:rsidRDefault="006137A0" w:rsidP="00CB2911">
            <w:pPr>
              <w:pStyle w:val="1"/>
              <w:spacing w:line="0" w:lineRule="atLeast"/>
              <w:rPr>
                <w:rFonts w:ascii="新細明體" w:eastAsia="新細明體" w:hAnsi="新細明體"/>
              </w:rPr>
            </w:pPr>
            <w:r w:rsidRPr="002F7384">
              <w:rPr>
                <w:rFonts w:ascii="新細明體" w:eastAsia="新細明體" w:hAnsi="新細明體"/>
              </w:rPr>
              <w:t>依前述規定計算所需設置之裝卸車位，如有零數時應增設一裝卸車位。前述設置之裝卸車位設置於室內者得不計入容積；設置於室外者得計入法定空地。</w:t>
            </w:r>
          </w:p>
        </w:tc>
      </w:tr>
      <w:tr w:rsidR="002F7384" w:rsidRPr="002F7384" w:rsidTr="003F533A">
        <w:tc>
          <w:tcPr>
            <w:tcW w:w="825" w:type="pct"/>
            <w:gridSpan w:val="2"/>
            <w:vMerge/>
            <w:shd w:val="clear" w:color="auto" w:fill="auto"/>
            <w:vAlign w:val="center"/>
          </w:tcPr>
          <w:p w:rsidR="00124C32" w:rsidRPr="002F7384" w:rsidRDefault="00124C32" w:rsidP="003C72A2">
            <w:pPr>
              <w:pStyle w:val="1"/>
              <w:spacing w:line="0" w:lineRule="atLeast"/>
              <w:rPr>
                <w:rFonts w:ascii="新細明體" w:eastAsia="新細明體" w:hAnsi="新細明體"/>
                <w:sz w:val="20"/>
                <w:szCs w:val="20"/>
              </w:rPr>
            </w:pPr>
          </w:p>
        </w:tc>
        <w:tc>
          <w:tcPr>
            <w:tcW w:w="1784" w:type="pct"/>
            <w:gridSpan w:val="6"/>
            <w:vAlign w:val="center"/>
          </w:tcPr>
          <w:p w:rsidR="00124C32" w:rsidRPr="002F7384" w:rsidRDefault="00124C32" w:rsidP="001B33FB">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法定離裝卸場位數：</w:t>
            </w:r>
            <w:r w:rsidRPr="002F7384">
              <w:rPr>
                <w:rFonts w:ascii="新細明體" w:eastAsia="新細明體" w:hAnsi="新細明體" w:hint="eastAsia"/>
                <w:sz w:val="20"/>
                <w:szCs w:val="20"/>
                <w:u w:val="single"/>
              </w:rPr>
              <w:t xml:space="preserve">    </w:t>
            </w:r>
            <w:r w:rsidR="001B33FB"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位</w:t>
            </w:r>
          </w:p>
        </w:tc>
        <w:tc>
          <w:tcPr>
            <w:tcW w:w="949" w:type="pct"/>
            <w:gridSpan w:val="2"/>
            <w:vAlign w:val="center"/>
          </w:tcPr>
          <w:p w:rsidR="00124C32" w:rsidRPr="002F7384" w:rsidRDefault="00124C32" w:rsidP="00280F3C">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實設離裝卸場位數：</w:t>
            </w:r>
            <w:r w:rsidRPr="002F7384">
              <w:rPr>
                <w:rFonts w:ascii="新細明體" w:eastAsia="新細明體" w:hAnsi="新細明體" w:hint="eastAsia"/>
                <w:sz w:val="20"/>
                <w:szCs w:val="20"/>
                <w:u w:val="single"/>
              </w:rPr>
              <w:t xml:space="preserve">     </w:t>
            </w:r>
            <w:r w:rsidR="001B33FB"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位</w:t>
            </w:r>
          </w:p>
        </w:tc>
        <w:tc>
          <w:tcPr>
            <w:tcW w:w="276" w:type="pct"/>
            <w:vAlign w:val="center"/>
          </w:tcPr>
          <w:p w:rsidR="00124C32" w:rsidRPr="002F7384" w:rsidRDefault="001B33FB"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w:t>
            </w:r>
            <w:r w:rsidR="00124C32" w:rsidRPr="002F7384">
              <w:rPr>
                <w:rFonts w:ascii="新細明體" w:eastAsia="新細明體" w:hAnsi="新細明體" w:hint="eastAsia"/>
              </w:rPr>
              <w:t>是  □否</w:t>
            </w:r>
          </w:p>
        </w:tc>
        <w:tc>
          <w:tcPr>
            <w:tcW w:w="1166" w:type="pct"/>
            <w:vAlign w:val="center"/>
          </w:tcPr>
          <w:p w:rsidR="00124C32" w:rsidRPr="002F7384" w:rsidRDefault="00124C32" w:rsidP="003C72A2">
            <w:pPr>
              <w:pStyle w:val="1"/>
              <w:spacing w:line="0" w:lineRule="atLeast"/>
              <w:ind w:left="180" w:hangingChars="100" w:hanging="180"/>
              <w:rPr>
                <w:rFonts w:ascii="新細明體" w:eastAsia="新細明體" w:hAnsi="新細明體"/>
              </w:rPr>
            </w:pPr>
            <w:r w:rsidRPr="002F7384">
              <w:rPr>
                <w:rFonts w:ascii="新細明體" w:eastAsia="新細明體" w:hAnsi="新細明體" w:hint="eastAsia"/>
              </w:rPr>
              <w:t>1.如有零數時應增設一裝卸車位。</w:t>
            </w:r>
          </w:p>
        </w:tc>
      </w:tr>
      <w:tr w:rsidR="002F7384" w:rsidRPr="002F7384" w:rsidTr="003F533A">
        <w:trPr>
          <w:trHeight w:val="824"/>
        </w:trPr>
        <w:tc>
          <w:tcPr>
            <w:tcW w:w="825" w:type="pct"/>
            <w:gridSpan w:val="2"/>
            <w:vMerge/>
            <w:shd w:val="clear" w:color="auto" w:fill="auto"/>
            <w:vAlign w:val="center"/>
          </w:tcPr>
          <w:p w:rsidR="00124C32" w:rsidRPr="002F7384" w:rsidRDefault="00124C32" w:rsidP="003C72A2">
            <w:pPr>
              <w:pStyle w:val="1"/>
              <w:spacing w:line="0" w:lineRule="atLeast"/>
              <w:rPr>
                <w:rFonts w:ascii="新細明體" w:eastAsia="新細明體" w:hAnsi="新細明體"/>
                <w:sz w:val="20"/>
                <w:szCs w:val="20"/>
              </w:rPr>
            </w:pPr>
          </w:p>
        </w:tc>
        <w:tc>
          <w:tcPr>
            <w:tcW w:w="1784" w:type="pct"/>
            <w:gridSpan w:val="6"/>
            <w:vAlign w:val="center"/>
          </w:tcPr>
          <w:p w:rsidR="00124C32" w:rsidRPr="002F7384" w:rsidRDefault="00124C32" w:rsidP="003C72A2">
            <w:pPr>
              <w:pStyle w:val="1"/>
              <w:spacing w:line="0" w:lineRule="atLeast"/>
              <w:ind w:left="200" w:hangingChars="100" w:hanging="200"/>
              <w:rPr>
                <w:rFonts w:ascii="新細明體" w:eastAsia="新細明體" w:hAnsi="新細明體"/>
                <w:sz w:val="20"/>
                <w:szCs w:val="20"/>
              </w:rPr>
            </w:pPr>
            <w:r w:rsidRPr="002F7384">
              <w:rPr>
                <w:rFonts w:ascii="新細明體" w:eastAsia="新細明體" w:hAnsi="新細明體" w:hint="eastAsia"/>
                <w:sz w:val="20"/>
                <w:szCs w:val="20"/>
              </w:rPr>
              <w:t>最小裝卸空間尺度</w:t>
            </w:r>
            <w:r w:rsidRPr="002F7384">
              <w:rPr>
                <w:rFonts w:ascii="新細明體" w:eastAsia="新細明體" w:hAnsi="新細明體"/>
                <w:sz w:val="20"/>
                <w:szCs w:val="20"/>
              </w:rPr>
              <w:t>：</w:t>
            </w:r>
          </w:p>
          <w:p w:rsidR="00124C32" w:rsidRPr="002F7384" w:rsidRDefault="005262F7" w:rsidP="005262F7">
            <w:pPr>
              <w:pStyle w:val="1"/>
              <w:spacing w:line="0" w:lineRule="atLeast"/>
              <w:ind w:left="200" w:hangingChars="100" w:hanging="200"/>
              <w:rPr>
                <w:rFonts w:ascii="新細明體" w:eastAsia="新細明體" w:hAnsi="新細明體"/>
                <w:sz w:val="20"/>
                <w:szCs w:val="20"/>
              </w:rPr>
            </w:pPr>
            <w:r w:rsidRPr="002F7384">
              <w:rPr>
                <w:rFonts w:ascii="新細明體" w:eastAsia="新細明體" w:hAnsi="新細明體" w:hint="eastAsia"/>
                <w:sz w:val="20"/>
                <w:szCs w:val="20"/>
              </w:rPr>
              <w:t>□</w:t>
            </w:r>
            <w:r w:rsidR="00124C32" w:rsidRPr="002F7384">
              <w:rPr>
                <w:rFonts w:ascii="新細明體" w:eastAsia="新細明體" w:hAnsi="新細明體" w:hint="eastAsia"/>
                <w:sz w:val="20"/>
                <w:szCs w:val="20"/>
              </w:rPr>
              <w:t xml:space="preserve"> 小貨車</w:t>
            </w:r>
            <w:r w:rsidR="00124C32" w:rsidRPr="002F7384">
              <w:rPr>
                <w:rFonts w:ascii="新細明體" w:eastAsia="新細明體" w:hAnsi="新細明體" w:cs="細明體"/>
                <w:sz w:val="20"/>
                <w:szCs w:val="20"/>
              </w:rPr>
              <w:t>：</w:t>
            </w:r>
            <w:r w:rsidR="00124C32" w:rsidRPr="002F7384">
              <w:rPr>
                <w:rFonts w:ascii="新細明體" w:eastAsia="新細明體" w:hAnsi="新細明體" w:hint="eastAsia"/>
                <w:sz w:val="20"/>
                <w:szCs w:val="20"/>
              </w:rPr>
              <w:t>長度6公尺，寬度2.5公尺，淨高2.7公尺。</w:t>
            </w:r>
          </w:p>
          <w:p w:rsidR="00124C32" w:rsidRPr="002F7384" w:rsidRDefault="00124C32" w:rsidP="003C72A2">
            <w:pPr>
              <w:pStyle w:val="1"/>
              <w:spacing w:line="0" w:lineRule="atLeast"/>
              <w:rPr>
                <w:rFonts w:ascii="新細明體" w:eastAsia="新細明體" w:hAnsi="新細明體" w:cs="細明體"/>
                <w:sz w:val="20"/>
                <w:szCs w:val="20"/>
              </w:rPr>
            </w:pPr>
            <w:r w:rsidRPr="002F7384">
              <w:rPr>
                <w:rFonts w:ascii="新細明體" w:eastAsia="新細明體" w:hAnsi="新細明體" w:hint="eastAsia"/>
                <w:sz w:val="20"/>
                <w:szCs w:val="20"/>
              </w:rPr>
              <w:t>□ 大貨車</w:t>
            </w:r>
            <w:r w:rsidRPr="002F7384">
              <w:rPr>
                <w:rFonts w:ascii="新細明體" w:eastAsia="新細明體" w:hAnsi="新細明體" w:cs="細明體"/>
                <w:sz w:val="20"/>
                <w:szCs w:val="20"/>
              </w:rPr>
              <w:t>：</w:t>
            </w:r>
            <w:r w:rsidRPr="002F7384">
              <w:rPr>
                <w:rFonts w:ascii="新細明體" w:eastAsia="新細明體" w:hAnsi="新細明體" w:hint="eastAsia"/>
                <w:sz w:val="20"/>
                <w:szCs w:val="20"/>
              </w:rPr>
              <w:t>長度13公尺，寬度4公尺，淨高4.2公尺。</w:t>
            </w:r>
          </w:p>
        </w:tc>
        <w:tc>
          <w:tcPr>
            <w:tcW w:w="949" w:type="pct"/>
            <w:gridSpan w:val="2"/>
            <w:vAlign w:val="center"/>
          </w:tcPr>
          <w:p w:rsidR="00124C32" w:rsidRPr="002F7384" w:rsidRDefault="00124C32" w:rsidP="003C72A2">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實設裝卸空間尺度</w:t>
            </w:r>
            <w:r w:rsidRPr="002F7384">
              <w:rPr>
                <w:rFonts w:ascii="新細明體" w:eastAsia="新細明體" w:hAnsi="新細明體"/>
                <w:sz w:val="20"/>
                <w:szCs w:val="20"/>
              </w:rPr>
              <w:t>：</w:t>
            </w:r>
          </w:p>
          <w:p w:rsidR="00124C32" w:rsidRPr="002F7384" w:rsidRDefault="005262F7" w:rsidP="003C72A2">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00124C32" w:rsidRPr="002F7384">
              <w:rPr>
                <w:rFonts w:ascii="新細明體" w:eastAsia="新細明體" w:hAnsi="新細明體" w:hint="eastAsia"/>
                <w:sz w:val="20"/>
                <w:szCs w:val="20"/>
              </w:rPr>
              <w:t>小貨車</w:t>
            </w:r>
            <w:r w:rsidR="00124C32" w:rsidRPr="002F7384">
              <w:rPr>
                <w:rFonts w:ascii="新細明體" w:eastAsia="新細明體" w:hAnsi="新細明體" w:cs="細明體"/>
                <w:sz w:val="20"/>
                <w:szCs w:val="20"/>
              </w:rPr>
              <w:t>：</w:t>
            </w:r>
            <w:r w:rsidR="00124C32" w:rsidRPr="002F7384">
              <w:rPr>
                <w:rFonts w:ascii="新細明體" w:eastAsia="新細明體" w:hAnsi="新細明體" w:hint="eastAsia"/>
                <w:sz w:val="20"/>
                <w:szCs w:val="20"/>
              </w:rPr>
              <w:t>(長*寬*高)</w:t>
            </w:r>
            <w:r w:rsidR="0064785B" w:rsidRPr="002F7384">
              <w:rPr>
                <w:rFonts w:ascii="新細明體" w:eastAsia="新細明體" w:hAnsi="新細明體" w:hint="eastAsia"/>
                <w:sz w:val="20"/>
                <w:szCs w:val="20"/>
              </w:rPr>
              <w:t xml:space="preserve"> 600*250*270  </w:t>
            </w:r>
          </w:p>
          <w:p w:rsidR="00124C32" w:rsidRPr="002F7384" w:rsidRDefault="00124C32" w:rsidP="003C72A2">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□大貨車</w:t>
            </w:r>
            <w:r w:rsidRPr="002F7384">
              <w:rPr>
                <w:rFonts w:ascii="新細明體" w:eastAsia="新細明體" w:hAnsi="新細明體" w:cs="細明體"/>
                <w:sz w:val="20"/>
                <w:szCs w:val="20"/>
              </w:rPr>
              <w:t>：</w:t>
            </w:r>
            <w:r w:rsidRPr="002F7384">
              <w:rPr>
                <w:rFonts w:ascii="新細明體" w:eastAsia="新細明體" w:hAnsi="新細明體" w:hint="eastAsia"/>
                <w:sz w:val="20"/>
                <w:szCs w:val="20"/>
              </w:rPr>
              <w:t>(長*寬*高)</w:t>
            </w:r>
          </w:p>
        </w:tc>
        <w:tc>
          <w:tcPr>
            <w:tcW w:w="276" w:type="pct"/>
            <w:vAlign w:val="center"/>
          </w:tcPr>
          <w:p w:rsidR="00124C32" w:rsidRPr="002F7384" w:rsidRDefault="001B33FB"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166" w:type="pct"/>
            <w:vAlign w:val="center"/>
          </w:tcPr>
          <w:p w:rsidR="00124C32" w:rsidRPr="002F7384" w:rsidRDefault="00124C32" w:rsidP="003C72A2">
            <w:pPr>
              <w:pStyle w:val="1"/>
              <w:spacing w:line="0" w:lineRule="atLeast"/>
              <w:ind w:left="180" w:hangingChars="100" w:hanging="180"/>
              <w:rPr>
                <w:rFonts w:ascii="新細明體" w:eastAsia="新細明體" w:hAnsi="新細明體"/>
              </w:rPr>
            </w:pPr>
            <w:r w:rsidRPr="002F7384">
              <w:rPr>
                <w:rFonts w:ascii="新細明體" w:eastAsia="新細明體" w:hAnsi="新細明體" w:hint="eastAsia"/>
              </w:rPr>
              <w:t>1.淨高於斜坡面時，應以平行間距為標準。</w:t>
            </w:r>
          </w:p>
          <w:p w:rsidR="00124C32" w:rsidRPr="002F7384" w:rsidRDefault="00124C32" w:rsidP="003C72A2">
            <w:pPr>
              <w:pStyle w:val="1"/>
              <w:spacing w:line="0" w:lineRule="atLeast"/>
              <w:ind w:left="180" w:hangingChars="100" w:hanging="180"/>
              <w:rPr>
                <w:rFonts w:ascii="新細明體" w:eastAsia="新細明體" w:hAnsi="新細明體"/>
              </w:rPr>
            </w:pPr>
            <w:r w:rsidRPr="002F7384">
              <w:rPr>
                <w:rFonts w:ascii="新細明體" w:eastAsia="新細明體" w:hAnsi="新細明體" w:hint="eastAsia"/>
              </w:rPr>
              <w:t>2.最小空間不包括車道、操作空間及裝卸平台等空間。</w:t>
            </w:r>
          </w:p>
        </w:tc>
      </w:tr>
      <w:tr w:rsidR="009A165F" w:rsidRPr="002F7384" w:rsidTr="003F533A">
        <w:tc>
          <w:tcPr>
            <w:tcW w:w="825" w:type="pct"/>
            <w:gridSpan w:val="2"/>
            <w:vMerge/>
            <w:shd w:val="clear" w:color="auto" w:fill="auto"/>
            <w:vAlign w:val="center"/>
          </w:tcPr>
          <w:p w:rsidR="00124C32" w:rsidRPr="002F7384" w:rsidRDefault="00124C32" w:rsidP="003C72A2">
            <w:pPr>
              <w:pStyle w:val="1"/>
              <w:spacing w:line="0" w:lineRule="atLeast"/>
              <w:rPr>
                <w:rFonts w:ascii="新細明體" w:eastAsia="新細明體" w:hAnsi="新細明體"/>
                <w:sz w:val="20"/>
                <w:szCs w:val="20"/>
              </w:rPr>
            </w:pPr>
          </w:p>
        </w:tc>
        <w:tc>
          <w:tcPr>
            <w:tcW w:w="1784" w:type="pct"/>
            <w:gridSpan w:val="6"/>
            <w:vAlign w:val="center"/>
          </w:tcPr>
          <w:p w:rsidR="00124C32" w:rsidRPr="002F7384" w:rsidRDefault="00124C32" w:rsidP="003C72A2">
            <w:pPr>
              <w:widowControl/>
              <w:tabs>
                <w:tab w:val="num" w:pos="-709"/>
                <w:tab w:val="left" w:pos="-356"/>
              </w:tabs>
              <w:overflowPunct w:val="0"/>
              <w:autoSpaceDE w:val="0"/>
              <w:autoSpaceDN w:val="0"/>
              <w:adjustRightInd w:val="0"/>
              <w:spacing w:line="0" w:lineRule="atLeast"/>
              <w:jc w:val="both"/>
              <w:textAlignment w:val="baseline"/>
              <w:rPr>
                <w:rFonts w:ascii="新細明體" w:hAnsi="新細明體"/>
                <w:sz w:val="20"/>
                <w:szCs w:val="20"/>
              </w:rPr>
            </w:pPr>
            <w:r w:rsidRPr="002F7384">
              <w:rPr>
                <w:rFonts w:ascii="新細明體" w:hAnsi="新細明體" w:hint="eastAsia"/>
                <w:sz w:val="20"/>
                <w:szCs w:val="20"/>
              </w:rPr>
              <w:t>每滿10部裝卸車位數量要求時，應於其中設置一部大貨車之裝卸車位。</w:t>
            </w:r>
          </w:p>
        </w:tc>
        <w:tc>
          <w:tcPr>
            <w:tcW w:w="949" w:type="pct"/>
            <w:gridSpan w:val="2"/>
            <w:vAlign w:val="center"/>
          </w:tcPr>
          <w:p w:rsidR="00124C32" w:rsidRPr="002F7384" w:rsidRDefault="00124C32" w:rsidP="003C72A2">
            <w:pPr>
              <w:pStyle w:val="1"/>
              <w:spacing w:line="0" w:lineRule="atLeast"/>
              <w:rPr>
                <w:rFonts w:ascii="新細明體" w:eastAsia="新細明體" w:hAnsi="新細明體"/>
                <w:sz w:val="20"/>
                <w:szCs w:val="20"/>
              </w:rPr>
            </w:pPr>
          </w:p>
        </w:tc>
        <w:tc>
          <w:tcPr>
            <w:tcW w:w="276" w:type="pct"/>
            <w:vAlign w:val="center"/>
          </w:tcPr>
          <w:p w:rsidR="00124C32" w:rsidRPr="002F7384" w:rsidRDefault="001B33FB"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166" w:type="pct"/>
            <w:vAlign w:val="center"/>
          </w:tcPr>
          <w:p w:rsidR="00124C32" w:rsidRPr="002F7384" w:rsidRDefault="00124C32" w:rsidP="003C72A2">
            <w:pPr>
              <w:pStyle w:val="1"/>
              <w:spacing w:line="0" w:lineRule="atLeast"/>
              <w:rPr>
                <w:rFonts w:ascii="新細明體" w:eastAsia="新細明體" w:hAnsi="新細明體"/>
              </w:rPr>
            </w:pPr>
          </w:p>
        </w:tc>
      </w:tr>
    </w:tbl>
    <w:p w:rsidR="00D6408E" w:rsidRPr="002F7384" w:rsidRDefault="00D6408E"/>
    <w:p w:rsidR="00D6408E" w:rsidRPr="002F7384" w:rsidRDefault="00D6408E">
      <w:pPr>
        <w:widowControl/>
      </w:pPr>
      <w:r w:rsidRPr="002F7384">
        <w:br w:type="page"/>
      </w:r>
    </w:p>
    <w:p w:rsidR="00E94CB8" w:rsidRPr="002F7384" w:rsidRDefault="00E94CB8"/>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842"/>
        <w:gridCol w:w="1822"/>
        <w:gridCol w:w="638"/>
        <w:gridCol w:w="6779"/>
        <w:gridCol w:w="4177"/>
        <w:gridCol w:w="1325"/>
        <w:gridCol w:w="5458"/>
      </w:tblGrid>
      <w:tr w:rsidR="002F7384" w:rsidRPr="002F7384" w:rsidTr="00C33F46">
        <w:trPr>
          <w:trHeight w:val="629"/>
        </w:trPr>
        <w:tc>
          <w:tcPr>
            <w:tcW w:w="5000" w:type="pct"/>
            <w:gridSpan w:val="8"/>
            <w:shd w:val="clear" w:color="auto" w:fill="auto"/>
            <w:vAlign w:val="center"/>
          </w:tcPr>
          <w:p w:rsidR="00124C32" w:rsidRPr="002F7384" w:rsidRDefault="00124C32" w:rsidP="00E94CB8">
            <w:pPr>
              <w:pStyle w:val="a4"/>
              <w:spacing w:line="0" w:lineRule="atLeast"/>
              <w:ind w:left="841" w:hangingChars="300" w:hanging="841"/>
              <w:jc w:val="both"/>
              <w:rPr>
                <w:rFonts w:ascii="新細明體" w:eastAsia="新細明體" w:hAnsi="新細明體"/>
              </w:rPr>
            </w:pPr>
            <w:r w:rsidRPr="002F7384">
              <w:rPr>
                <w:rFonts w:ascii="新細明體" w:eastAsia="新細明體" w:hAnsi="新細明體" w:hint="eastAsia"/>
                <w:b/>
                <w:sz w:val="28"/>
                <w:szCs w:val="28"/>
              </w:rPr>
              <w:t>都市設計準則</w:t>
            </w:r>
            <w:r w:rsidR="009674E3" w:rsidRPr="002F7384">
              <w:rPr>
                <w:rFonts w:ascii="新細明體" w:eastAsia="新細明體" w:hAnsi="新細明體" w:hint="eastAsia"/>
                <w:b/>
              </w:rPr>
              <w:t xml:space="preserve"> </w:t>
            </w:r>
            <w:r w:rsidR="00A21178" w:rsidRPr="002F7384">
              <w:rPr>
                <w:rFonts w:ascii="新細明體" w:eastAsia="新細明體" w:hAnsi="新細明體" w:hint="eastAsia"/>
              </w:rPr>
              <w:t>(本細部計畫區都市景觀風貌定位為科技城風貌意象，應以</w:t>
            </w:r>
            <w:r w:rsidR="009674E3" w:rsidRPr="002F7384">
              <w:rPr>
                <w:rFonts w:ascii="新細明體" w:eastAsia="新細明體" w:hAnsi="新細明體" w:hint="eastAsia"/>
              </w:rPr>
              <w:t>新竹科學園區既有秩序及科技之風格為主軸發展，進一步塑造本區成為新竹市國際性科技城之氣度與門戶意象</w:t>
            </w:r>
            <w:r w:rsidR="00A21178" w:rsidRPr="002F7384">
              <w:rPr>
                <w:rFonts w:ascii="新細明體" w:eastAsia="新細明體" w:hAnsi="新細明體" w:hint="eastAsia"/>
              </w:rPr>
              <w:t>。)</w:t>
            </w:r>
          </w:p>
          <w:p w:rsidR="009A10E7" w:rsidRPr="002F7384" w:rsidRDefault="009A10E7" w:rsidP="00155081">
            <w:pPr>
              <w:pStyle w:val="a4"/>
              <w:spacing w:line="0" w:lineRule="atLeast"/>
              <w:ind w:left="601" w:hangingChars="300" w:hanging="601"/>
              <w:jc w:val="both"/>
              <w:rPr>
                <w:rFonts w:ascii="新細明體" w:eastAsia="新細明體" w:hAnsi="新細明體"/>
                <w:sz w:val="24"/>
                <w:szCs w:val="24"/>
              </w:rPr>
            </w:pPr>
            <w:r w:rsidRPr="002F7384">
              <w:rPr>
                <w:rFonts w:ascii="新細明體" w:eastAsia="新細明體" w:hAnsi="新細明體" w:hint="eastAsia"/>
                <w:b/>
              </w:rPr>
              <w:t xml:space="preserve">         </w:t>
            </w:r>
            <w:r w:rsidRPr="002F7384">
              <w:rPr>
                <w:rFonts w:ascii="新細明體" w:eastAsia="新細明體" w:hAnsi="新細明體" w:hint="eastAsia"/>
              </w:rPr>
              <w:t xml:space="preserve">      (</w:t>
            </w:r>
            <w:r w:rsidRPr="002F7384">
              <w:rPr>
                <w:rFonts w:ascii="新細明體" w:eastAsia="新細明體" w:hAnsi="新細明體"/>
              </w:rPr>
              <w:t>本細部計畫區內建築基地均應依本準則內容辦理之，其中經指定應辦理都市設計審議之地區，應經都市設計審議通過後，始得核發雜項執照或建造執照</w:t>
            </w:r>
            <w:r w:rsidR="007B5C96" w:rsidRPr="002F7384">
              <w:rPr>
                <w:rFonts w:ascii="新細明體" w:eastAsia="新細明體" w:hAnsi="新細明體" w:hint="eastAsia"/>
              </w:rPr>
              <w:t>及施工</w:t>
            </w:r>
            <w:r w:rsidRPr="002F7384">
              <w:rPr>
                <w:rFonts w:ascii="新細明體" w:eastAsia="新細明體" w:hAnsi="新細明體"/>
              </w:rPr>
              <w:t>。</w:t>
            </w:r>
            <w:r w:rsidRPr="002F7384">
              <w:rPr>
                <w:rFonts w:ascii="新細明體" w:eastAsia="新細明體" w:hAnsi="新細明體" w:hint="eastAsia"/>
              </w:rPr>
              <w:t>)</w:t>
            </w:r>
          </w:p>
        </w:tc>
      </w:tr>
      <w:tr w:rsidR="002F7384" w:rsidRPr="002F7384" w:rsidTr="00F6710B">
        <w:trPr>
          <w:trHeight w:val="351"/>
        </w:trPr>
        <w:tc>
          <w:tcPr>
            <w:tcW w:w="825" w:type="pct"/>
            <w:gridSpan w:val="3"/>
            <w:vMerge w:val="restart"/>
            <w:shd w:val="clear" w:color="auto" w:fill="auto"/>
            <w:vAlign w:val="center"/>
          </w:tcPr>
          <w:p w:rsidR="00982242" w:rsidRPr="002F7384" w:rsidRDefault="00982242" w:rsidP="0018329C">
            <w:pPr>
              <w:pStyle w:val="a4"/>
              <w:jc w:val="both"/>
              <w:rPr>
                <w:rFonts w:ascii="新細明體" w:eastAsia="新細明體" w:hAnsi="新細明體"/>
                <w:sz w:val="24"/>
                <w:szCs w:val="24"/>
              </w:rPr>
            </w:pPr>
            <w:r w:rsidRPr="002F7384">
              <w:rPr>
                <w:rFonts w:ascii="新細明體" w:eastAsia="新細明體" w:hAnsi="新細明體" w:hint="eastAsia"/>
                <w:sz w:val="24"/>
                <w:szCs w:val="24"/>
              </w:rPr>
              <w:t>應辦理都市設計審議地區</w:t>
            </w:r>
          </w:p>
          <w:p w:rsidR="00982242" w:rsidRPr="002F7384" w:rsidRDefault="00982242" w:rsidP="0018329C">
            <w:pPr>
              <w:pStyle w:val="a4"/>
              <w:jc w:val="both"/>
              <w:rPr>
                <w:rFonts w:ascii="新細明體" w:eastAsia="新細明體" w:hAnsi="新細明體"/>
                <w:b/>
              </w:rPr>
            </w:pPr>
            <w:r w:rsidRPr="002F7384">
              <w:rPr>
                <w:rFonts w:ascii="新細明體" w:eastAsia="新細明體" w:hAnsi="新細明體" w:hint="eastAsia"/>
                <w:sz w:val="24"/>
                <w:szCs w:val="24"/>
              </w:rPr>
              <w:t>□是      □否</w:t>
            </w:r>
          </w:p>
        </w:tc>
        <w:tc>
          <w:tcPr>
            <w:tcW w:w="1685" w:type="pct"/>
            <w:gridSpan w:val="2"/>
            <w:vAlign w:val="center"/>
          </w:tcPr>
          <w:p w:rsidR="00982242" w:rsidRPr="002F7384" w:rsidRDefault="00982242" w:rsidP="001B33FB">
            <w:pPr>
              <w:pStyle w:val="a4"/>
              <w:ind w:left="200" w:hangingChars="100" w:hanging="200"/>
              <w:jc w:val="both"/>
              <w:rPr>
                <w:rFonts w:ascii="新細明體" w:eastAsia="新細明體" w:hAnsi="新細明體"/>
                <w:b/>
              </w:rPr>
            </w:pPr>
            <w:r w:rsidRPr="002F7384">
              <w:rPr>
                <w:rFonts w:ascii="新細明體" w:eastAsia="新細明體" w:hAnsi="新細明體" w:hint="eastAsia"/>
              </w:rPr>
              <w:t>□依「</w:t>
            </w:r>
            <w:r w:rsidRPr="002F7384">
              <w:rPr>
                <w:rFonts w:ascii="新細明體" w:eastAsia="新細明體" w:hAnsi="新細明體"/>
              </w:rPr>
              <w:t>新竹市都市設計及土地使用開發許可審議委員會</w:t>
            </w:r>
            <w:r w:rsidRPr="002F7384">
              <w:rPr>
                <w:rFonts w:ascii="新細明體" w:eastAsia="新細明體" w:hAnsi="新細明體" w:hint="eastAsia"/>
              </w:rPr>
              <w:t>設置要點」，應辦理都市設計審議之地區。</w:t>
            </w:r>
          </w:p>
        </w:tc>
        <w:tc>
          <w:tcPr>
            <w:tcW w:w="949" w:type="pct"/>
            <w:vAlign w:val="center"/>
          </w:tcPr>
          <w:p w:rsidR="00982242" w:rsidRPr="002F7384" w:rsidRDefault="00982242" w:rsidP="003C72A2">
            <w:pPr>
              <w:pStyle w:val="a4"/>
              <w:jc w:val="both"/>
              <w:rPr>
                <w:rFonts w:ascii="新細明體" w:eastAsia="新細明體" w:hAnsi="新細明體"/>
                <w:b/>
              </w:rPr>
            </w:pPr>
          </w:p>
        </w:tc>
        <w:tc>
          <w:tcPr>
            <w:tcW w:w="301" w:type="pct"/>
            <w:vAlign w:val="center"/>
          </w:tcPr>
          <w:p w:rsidR="00982242" w:rsidRPr="002F7384" w:rsidRDefault="00982242" w:rsidP="003C72A2">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982242" w:rsidRPr="002F7384" w:rsidRDefault="00982242"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982242" w:rsidRPr="002F7384" w:rsidRDefault="00982242" w:rsidP="003C72A2">
            <w:pPr>
              <w:pStyle w:val="a4"/>
              <w:jc w:val="both"/>
              <w:rPr>
                <w:rFonts w:ascii="新細明體" w:eastAsia="新細明體" w:hAnsi="新細明體"/>
                <w:b/>
              </w:rPr>
            </w:pPr>
          </w:p>
        </w:tc>
        <w:tc>
          <w:tcPr>
            <w:tcW w:w="1685" w:type="pct"/>
            <w:gridSpan w:val="2"/>
            <w:vAlign w:val="center"/>
          </w:tcPr>
          <w:p w:rsidR="00982242" w:rsidRPr="002F7384" w:rsidRDefault="00982242" w:rsidP="003C72A2">
            <w:pPr>
              <w:pStyle w:val="a4"/>
              <w:jc w:val="both"/>
              <w:rPr>
                <w:rFonts w:ascii="新細明體" w:eastAsia="新細明體" w:hAnsi="新細明體"/>
                <w:b/>
              </w:rPr>
            </w:pPr>
            <w:r w:rsidRPr="002F7384">
              <w:rPr>
                <w:rFonts w:ascii="新細明體" w:eastAsia="新細明體" w:hAnsi="新細明體" w:hint="eastAsia"/>
              </w:rPr>
              <w:t>□達3,000平方公尺以上之建築基地。</w:t>
            </w:r>
          </w:p>
        </w:tc>
        <w:tc>
          <w:tcPr>
            <w:tcW w:w="949" w:type="pct"/>
            <w:vAlign w:val="center"/>
          </w:tcPr>
          <w:p w:rsidR="00982242" w:rsidRPr="002F7384" w:rsidRDefault="00982242" w:rsidP="0035116F">
            <w:pPr>
              <w:pStyle w:val="a4"/>
              <w:jc w:val="both"/>
              <w:rPr>
                <w:rFonts w:ascii="新細明體" w:eastAsia="新細明體" w:hAnsi="新細明體"/>
                <w:b/>
              </w:rPr>
            </w:pPr>
          </w:p>
        </w:tc>
        <w:tc>
          <w:tcPr>
            <w:tcW w:w="301" w:type="pct"/>
            <w:vAlign w:val="center"/>
          </w:tcPr>
          <w:p w:rsidR="00982242" w:rsidRPr="002F7384" w:rsidRDefault="00982242" w:rsidP="003C72A2">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982242" w:rsidRPr="002F7384" w:rsidRDefault="00982242"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982242" w:rsidRPr="002F7384" w:rsidRDefault="00982242" w:rsidP="003C72A2">
            <w:pPr>
              <w:pStyle w:val="a4"/>
              <w:jc w:val="both"/>
              <w:rPr>
                <w:rFonts w:ascii="新細明體" w:eastAsia="新細明體" w:hAnsi="新細明體"/>
                <w:b/>
              </w:rPr>
            </w:pPr>
          </w:p>
        </w:tc>
        <w:tc>
          <w:tcPr>
            <w:tcW w:w="1685" w:type="pct"/>
            <w:gridSpan w:val="2"/>
            <w:vAlign w:val="center"/>
          </w:tcPr>
          <w:p w:rsidR="00982242" w:rsidRPr="002F7384" w:rsidRDefault="00982242" w:rsidP="00DC14DA">
            <w:pPr>
              <w:pStyle w:val="11"/>
              <w:spacing w:before="180" w:after="180"/>
              <w:ind w:leftChars="0" w:left="0" w:firstLineChars="0" w:firstLine="0"/>
              <w:rPr>
                <w:rFonts w:ascii="新細明體" w:eastAsia="新細明體" w:hAnsi="新細明體" w:cs="Times New Roman"/>
                <w:kern w:val="2"/>
                <w:sz w:val="20"/>
                <w:szCs w:val="20"/>
              </w:rPr>
            </w:pPr>
            <w:r w:rsidRPr="002F7384">
              <w:rPr>
                <w:rFonts w:ascii="新細明體" w:eastAsia="新細明體" w:hAnsi="新細明體" w:hint="eastAsia"/>
                <w:sz w:val="20"/>
                <w:szCs w:val="20"/>
              </w:rPr>
              <w:t>□</w:t>
            </w:r>
            <w:r w:rsidRPr="002F7384">
              <w:rPr>
                <w:rFonts w:ascii="新細明體" w:eastAsia="新細明體" w:hAnsi="新細明體" w:cs="Times New Roman"/>
                <w:kern w:val="2"/>
                <w:sz w:val="20"/>
                <w:szCs w:val="20"/>
              </w:rPr>
              <w:t>本計畫區內各項公共設施用地，惟道路用地係指12公尺以上之計畫道路。</w:t>
            </w:r>
          </w:p>
        </w:tc>
        <w:tc>
          <w:tcPr>
            <w:tcW w:w="949" w:type="pct"/>
            <w:vAlign w:val="center"/>
          </w:tcPr>
          <w:p w:rsidR="00982242" w:rsidRPr="002F7384" w:rsidRDefault="00982242" w:rsidP="003C72A2">
            <w:pPr>
              <w:pStyle w:val="a4"/>
              <w:jc w:val="both"/>
              <w:rPr>
                <w:rFonts w:ascii="新細明體" w:eastAsia="新細明體" w:hAnsi="新細明體"/>
                <w:b/>
              </w:rPr>
            </w:pPr>
          </w:p>
        </w:tc>
        <w:tc>
          <w:tcPr>
            <w:tcW w:w="301" w:type="pct"/>
            <w:vAlign w:val="center"/>
          </w:tcPr>
          <w:p w:rsidR="00982242" w:rsidRPr="002F7384" w:rsidRDefault="00982242" w:rsidP="00AA597E">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982242" w:rsidRPr="002F7384" w:rsidRDefault="00982242"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982242" w:rsidRPr="002F7384" w:rsidRDefault="00982242" w:rsidP="003C72A2">
            <w:pPr>
              <w:pStyle w:val="a4"/>
              <w:jc w:val="both"/>
              <w:rPr>
                <w:rFonts w:ascii="新細明體" w:eastAsia="新細明體" w:hAnsi="新細明體"/>
                <w:b/>
              </w:rPr>
            </w:pPr>
          </w:p>
        </w:tc>
        <w:tc>
          <w:tcPr>
            <w:tcW w:w="1685" w:type="pct"/>
            <w:gridSpan w:val="2"/>
            <w:vAlign w:val="center"/>
          </w:tcPr>
          <w:p w:rsidR="00982242" w:rsidRPr="002F7384" w:rsidRDefault="00982242" w:rsidP="001B33FB">
            <w:pPr>
              <w:pStyle w:val="20"/>
              <w:ind w:left="200" w:hangingChars="100" w:hanging="200"/>
              <w:rPr>
                <w:rFonts w:ascii="新細明體" w:eastAsia="新細明體" w:hAnsi="新細明體"/>
                <w:sz w:val="20"/>
                <w:szCs w:val="20"/>
              </w:rPr>
            </w:pPr>
            <w:r w:rsidRPr="002F7384">
              <w:rPr>
                <w:rFonts w:ascii="新細明體" w:eastAsia="新細明體" w:hAnsi="新細明體" w:hint="eastAsia"/>
                <w:sz w:val="20"/>
                <w:szCs w:val="20"/>
              </w:rPr>
              <w:t>□</w:t>
            </w:r>
            <w:r w:rsidR="00824F80" w:rsidRPr="002F7384">
              <w:rPr>
                <w:rFonts w:ascii="新細明體" w:eastAsia="新細明體" w:hAnsi="新細明體"/>
                <w:sz w:val="20"/>
                <w:szCs w:val="20"/>
              </w:rPr>
              <w:t>本計畫區內指定留設第二層公共人行通道及預留天橋或地下道立體連通設施設置規定者(包括</w:t>
            </w:r>
            <w:r w:rsidR="00824F80" w:rsidRPr="002F7384">
              <w:rPr>
                <w:rFonts w:ascii="新細明體" w:eastAsia="新細明體" w:hAnsi="新細明體" w:hint="eastAsia"/>
                <w:sz w:val="20"/>
                <w:szCs w:val="20"/>
              </w:rPr>
              <w:t>停1-1、</w:t>
            </w:r>
            <w:r w:rsidR="00824F80" w:rsidRPr="002F7384">
              <w:rPr>
                <w:rFonts w:ascii="新細明體" w:eastAsia="新細明體" w:hAnsi="新細明體"/>
                <w:sz w:val="20"/>
                <w:szCs w:val="20"/>
              </w:rPr>
              <w:t>第</w:t>
            </w:r>
            <w:r w:rsidR="00824F80" w:rsidRPr="002F7384">
              <w:rPr>
                <w:rFonts w:ascii="新細明體" w:eastAsia="新細明體" w:hAnsi="新細明體" w:hint="eastAsia"/>
                <w:sz w:val="20"/>
                <w:szCs w:val="20"/>
              </w:rPr>
              <w:t>二</w:t>
            </w:r>
            <w:r w:rsidR="00824F80" w:rsidRPr="002F7384">
              <w:rPr>
                <w:rFonts w:ascii="新細明體" w:eastAsia="新細明體" w:hAnsi="新細明體"/>
                <w:sz w:val="20"/>
                <w:szCs w:val="20"/>
              </w:rPr>
              <w:t>種商業區(編號</w:t>
            </w:r>
            <w:r w:rsidR="00824F80" w:rsidRPr="002F7384">
              <w:rPr>
                <w:rFonts w:ascii="新細明體" w:eastAsia="新細明體" w:hAnsi="新細明體" w:hint="eastAsia"/>
                <w:sz w:val="20"/>
                <w:szCs w:val="20"/>
              </w:rPr>
              <w:t>C22〜</w:t>
            </w:r>
            <w:r w:rsidR="00824F80" w:rsidRPr="002F7384">
              <w:rPr>
                <w:rFonts w:ascii="新細明體" w:eastAsia="新細明體" w:hAnsi="新細明體"/>
                <w:sz w:val="20"/>
                <w:szCs w:val="20"/>
              </w:rPr>
              <w:t>C2</w:t>
            </w:r>
            <w:r w:rsidR="00824F80" w:rsidRPr="002F7384">
              <w:rPr>
                <w:rFonts w:ascii="新細明體" w:eastAsia="新細明體" w:hAnsi="新細明體" w:hint="eastAsia"/>
                <w:sz w:val="20"/>
                <w:szCs w:val="20"/>
              </w:rPr>
              <w:t>8</w:t>
            </w:r>
            <w:r w:rsidR="00824F80" w:rsidRPr="002F7384">
              <w:rPr>
                <w:rFonts w:ascii="新細明體" w:eastAsia="新細明體" w:hAnsi="新細明體"/>
                <w:sz w:val="20"/>
                <w:szCs w:val="20"/>
              </w:rPr>
              <w:t>街廓)及</w:t>
            </w:r>
            <w:r w:rsidR="00824F80" w:rsidRPr="002F7384">
              <w:rPr>
                <w:rFonts w:ascii="新細明體" w:eastAsia="新細明體" w:hAnsi="新細明體" w:hint="eastAsia"/>
                <w:sz w:val="20"/>
                <w:szCs w:val="20"/>
              </w:rPr>
              <w:t>商務專用區</w:t>
            </w:r>
            <w:r w:rsidR="00824F80" w:rsidRPr="002F7384">
              <w:rPr>
                <w:rFonts w:ascii="新細明體" w:eastAsia="新細明體" w:hAnsi="新細明體"/>
                <w:sz w:val="20"/>
                <w:szCs w:val="20"/>
              </w:rPr>
              <w:t>(編號S2街廓))。</w:t>
            </w:r>
          </w:p>
        </w:tc>
        <w:tc>
          <w:tcPr>
            <w:tcW w:w="949" w:type="pct"/>
            <w:vAlign w:val="center"/>
          </w:tcPr>
          <w:p w:rsidR="00982242" w:rsidRPr="002F7384" w:rsidRDefault="00982242" w:rsidP="003C72A2">
            <w:pPr>
              <w:pStyle w:val="a4"/>
              <w:jc w:val="both"/>
              <w:rPr>
                <w:rFonts w:ascii="新細明體" w:eastAsia="新細明體" w:hAnsi="新細明體"/>
                <w:b/>
              </w:rPr>
            </w:pPr>
          </w:p>
        </w:tc>
        <w:tc>
          <w:tcPr>
            <w:tcW w:w="301" w:type="pct"/>
            <w:vAlign w:val="center"/>
          </w:tcPr>
          <w:p w:rsidR="00982242" w:rsidRPr="002F7384" w:rsidRDefault="00982242" w:rsidP="0035116F">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982242" w:rsidRPr="002F7384" w:rsidRDefault="00982242"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982242" w:rsidRPr="002F7384" w:rsidRDefault="00982242" w:rsidP="003C72A2">
            <w:pPr>
              <w:pStyle w:val="a4"/>
              <w:jc w:val="both"/>
              <w:rPr>
                <w:rFonts w:ascii="新細明體" w:eastAsia="新細明體" w:hAnsi="新細明體"/>
                <w:b/>
              </w:rPr>
            </w:pPr>
          </w:p>
        </w:tc>
        <w:tc>
          <w:tcPr>
            <w:tcW w:w="1685" w:type="pct"/>
            <w:gridSpan w:val="2"/>
            <w:vAlign w:val="center"/>
          </w:tcPr>
          <w:p w:rsidR="00982242" w:rsidRPr="002F7384" w:rsidRDefault="00982242"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□建築高度超過60公尺以上之建築基地。</w:t>
            </w:r>
          </w:p>
        </w:tc>
        <w:tc>
          <w:tcPr>
            <w:tcW w:w="949" w:type="pct"/>
            <w:vAlign w:val="center"/>
          </w:tcPr>
          <w:p w:rsidR="00982242" w:rsidRPr="002F7384" w:rsidRDefault="00982242" w:rsidP="003C72A2">
            <w:pPr>
              <w:pStyle w:val="a4"/>
              <w:jc w:val="both"/>
              <w:rPr>
                <w:rFonts w:ascii="新細明體" w:eastAsia="新細明體" w:hAnsi="新細明體"/>
                <w:b/>
              </w:rPr>
            </w:pPr>
          </w:p>
        </w:tc>
        <w:tc>
          <w:tcPr>
            <w:tcW w:w="301" w:type="pct"/>
            <w:vAlign w:val="center"/>
          </w:tcPr>
          <w:p w:rsidR="00982242" w:rsidRPr="002F7384" w:rsidRDefault="00982242" w:rsidP="001B33FB">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982242" w:rsidRPr="002F7384" w:rsidRDefault="00982242"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982242" w:rsidRPr="002F7384" w:rsidRDefault="00982242" w:rsidP="003C72A2">
            <w:pPr>
              <w:pStyle w:val="a4"/>
              <w:jc w:val="both"/>
              <w:rPr>
                <w:rFonts w:ascii="新細明體" w:eastAsia="新細明體" w:hAnsi="新細明體"/>
                <w:b/>
              </w:rPr>
            </w:pPr>
          </w:p>
        </w:tc>
        <w:tc>
          <w:tcPr>
            <w:tcW w:w="1685" w:type="pct"/>
            <w:gridSpan w:val="2"/>
            <w:vAlign w:val="center"/>
          </w:tcPr>
          <w:p w:rsidR="00982242" w:rsidRPr="002F7384" w:rsidRDefault="00982242"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□依本準則規定</w:t>
            </w:r>
            <w:r w:rsidRPr="002F7384">
              <w:rPr>
                <w:rFonts w:ascii="新細明體" w:eastAsia="新細明體" w:hAnsi="新細明體"/>
                <w:sz w:val="20"/>
                <w:szCs w:val="20"/>
              </w:rPr>
              <w:t>應實施建築物外觀夜間照明者</w:t>
            </w:r>
            <w:r w:rsidRPr="002F7384">
              <w:rPr>
                <w:rFonts w:ascii="新細明體" w:eastAsia="新細明體" w:hAnsi="新細明體" w:hint="eastAsia"/>
                <w:sz w:val="20"/>
                <w:szCs w:val="20"/>
              </w:rPr>
              <w:t>。</w:t>
            </w:r>
          </w:p>
        </w:tc>
        <w:tc>
          <w:tcPr>
            <w:tcW w:w="949" w:type="pct"/>
            <w:vAlign w:val="center"/>
          </w:tcPr>
          <w:p w:rsidR="00982242" w:rsidRPr="002F7384" w:rsidRDefault="00982242" w:rsidP="003C72A2">
            <w:pPr>
              <w:pStyle w:val="a4"/>
              <w:jc w:val="both"/>
              <w:rPr>
                <w:rFonts w:ascii="新細明體" w:eastAsia="新細明體" w:hAnsi="新細明體"/>
                <w:b/>
              </w:rPr>
            </w:pPr>
          </w:p>
        </w:tc>
        <w:tc>
          <w:tcPr>
            <w:tcW w:w="301" w:type="pct"/>
            <w:vAlign w:val="center"/>
          </w:tcPr>
          <w:p w:rsidR="00982242" w:rsidRPr="002F7384" w:rsidRDefault="00982242" w:rsidP="003C72A2">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982242" w:rsidRPr="002F7384" w:rsidRDefault="00982242"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982242" w:rsidRPr="002F7384" w:rsidRDefault="00982242" w:rsidP="003C72A2">
            <w:pPr>
              <w:pStyle w:val="a4"/>
              <w:jc w:val="both"/>
              <w:rPr>
                <w:rFonts w:ascii="新細明體" w:eastAsia="新細明體" w:hAnsi="新細明體"/>
                <w:b/>
              </w:rPr>
            </w:pPr>
          </w:p>
        </w:tc>
        <w:tc>
          <w:tcPr>
            <w:tcW w:w="1685" w:type="pct"/>
            <w:gridSpan w:val="2"/>
            <w:vAlign w:val="center"/>
          </w:tcPr>
          <w:p w:rsidR="00982242" w:rsidRPr="002F7384" w:rsidRDefault="00982242" w:rsidP="00824F80">
            <w:pPr>
              <w:pStyle w:val="20"/>
              <w:rPr>
                <w:rFonts w:ascii="新細明體" w:eastAsia="新細明體" w:hAnsi="新細明體"/>
                <w:sz w:val="20"/>
                <w:szCs w:val="20"/>
              </w:rPr>
            </w:pPr>
            <w:r w:rsidRPr="002F7384">
              <w:rPr>
                <w:rFonts w:ascii="新細明體" w:eastAsia="新細明體" w:hAnsi="新細明體" w:hint="eastAsia"/>
                <w:sz w:val="20"/>
                <w:szCs w:val="20"/>
              </w:rPr>
              <w:t>□</w:t>
            </w:r>
            <w:r w:rsidR="00824F80" w:rsidRPr="002F7384">
              <w:rPr>
                <w:rFonts w:ascii="新細明體" w:eastAsia="新細明體" w:hAnsi="新細明體" w:hint="eastAsia"/>
                <w:sz w:val="20"/>
                <w:szCs w:val="20"/>
              </w:rPr>
              <w:t>申請開發許可基地。</w:t>
            </w:r>
          </w:p>
        </w:tc>
        <w:tc>
          <w:tcPr>
            <w:tcW w:w="949" w:type="pct"/>
            <w:vAlign w:val="center"/>
          </w:tcPr>
          <w:p w:rsidR="00982242" w:rsidRPr="002F7384" w:rsidRDefault="00982242" w:rsidP="003C72A2">
            <w:pPr>
              <w:pStyle w:val="a4"/>
              <w:jc w:val="both"/>
              <w:rPr>
                <w:rFonts w:ascii="新細明體" w:eastAsia="新細明體" w:hAnsi="新細明體"/>
                <w:b/>
              </w:rPr>
            </w:pPr>
          </w:p>
        </w:tc>
        <w:tc>
          <w:tcPr>
            <w:tcW w:w="301" w:type="pct"/>
            <w:vAlign w:val="center"/>
          </w:tcPr>
          <w:p w:rsidR="00982242" w:rsidRPr="002F7384" w:rsidRDefault="00982242" w:rsidP="00AA597E">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982242" w:rsidRPr="002F7384" w:rsidRDefault="00982242"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982242" w:rsidRPr="002F7384" w:rsidRDefault="00982242" w:rsidP="003C72A2">
            <w:pPr>
              <w:pStyle w:val="a4"/>
              <w:jc w:val="both"/>
              <w:rPr>
                <w:rFonts w:ascii="新細明體" w:eastAsia="新細明體" w:hAnsi="新細明體"/>
                <w:b/>
              </w:rPr>
            </w:pPr>
          </w:p>
        </w:tc>
        <w:tc>
          <w:tcPr>
            <w:tcW w:w="1685" w:type="pct"/>
            <w:gridSpan w:val="2"/>
            <w:vAlign w:val="center"/>
          </w:tcPr>
          <w:p w:rsidR="00982242" w:rsidRPr="002F7384" w:rsidRDefault="00982242" w:rsidP="00824F80">
            <w:pPr>
              <w:pStyle w:val="20"/>
              <w:ind w:left="200" w:hangingChars="100" w:hanging="200"/>
              <w:rPr>
                <w:rFonts w:ascii="新細明體" w:eastAsia="新細明體" w:hAnsi="新細明體"/>
                <w:sz w:val="20"/>
                <w:szCs w:val="20"/>
              </w:rPr>
            </w:pPr>
            <w:r w:rsidRPr="002F7384">
              <w:rPr>
                <w:rFonts w:ascii="新細明體" w:eastAsia="新細明體" w:hAnsi="新細明體" w:hint="eastAsia"/>
                <w:sz w:val="20"/>
                <w:szCs w:val="20"/>
              </w:rPr>
              <w:t>□</w:t>
            </w:r>
            <w:r w:rsidR="00824F80" w:rsidRPr="002F7384">
              <w:rPr>
                <w:rFonts w:ascii="新細明體" w:eastAsia="新細明體" w:hAnsi="新細明體"/>
                <w:sz w:val="20"/>
                <w:szCs w:val="20"/>
              </w:rPr>
              <w:t>依「都市計畫容積移轉實施辦法」或相關法規規定，為移出容積之接受基地並申請開發建築者</w:t>
            </w:r>
            <w:r w:rsidR="00824F80" w:rsidRPr="002F7384">
              <w:rPr>
                <w:rFonts w:ascii="新細明體" w:eastAsia="新細明體" w:hAnsi="新細明體" w:hint="eastAsia"/>
                <w:sz w:val="20"/>
                <w:szCs w:val="20"/>
              </w:rPr>
              <w:t>。</w:t>
            </w:r>
          </w:p>
        </w:tc>
        <w:tc>
          <w:tcPr>
            <w:tcW w:w="949" w:type="pct"/>
            <w:vAlign w:val="center"/>
          </w:tcPr>
          <w:p w:rsidR="00982242" w:rsidRPr="002F7384" w:rsidRDefault="00982242" w:rsidP="003C72A2">
            <w:pPr>
              <w:pStyle w:val="a4"/>
              <w:jc w:val="both"/>
              <w:rPr>
                <w:rFonts w:ascii="新細明體" w:eastAsia="新細明體" w:hAnsi="新細明體"/>
                <w:b/>
              </w:rPr>
            </w:pPr>
          </w:p>
        </w:tc>
        <w:tc>
          <w:tcPr>
            <w:tcW w:w="301" w:type="pct"/>
            <w:vAlign w:val="center"/>
          </w:tcPr>
          <w:p w:rsidR="00982242" w:rsidRPr="002F7384" w:rsidRDefault="00982242" w:rsidP="001B33FB">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982242" w:rsidRPr="002F7384" w:rsidRDefault="00982242"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982242" w:rsidRPr="002F7384" w:rsidRDefault="00982242" w:rsidP="003C72A2">
            <w:pPr>
              <w:pStyle w:val="a4"/>
              <w:jc w:val="both"/>
              <w:rPr>
                <w:rFonts w:ascii="新細明體" w:eastAsia="新細明體" w:hAnsi="新細明體"/>
                <w:b/>
              </w:rPr>
            </w:pPr>
          </w:p>
        </w:tc>
        <w:tc>
          <w:tcPr>
            <w:tcW w:w="1685" w:type="pct"/>
            <w:gridSpan w:val="2"/>
            <w:vAlign w:val="center"/>
          </w:tcPr>
          <w:p w:rsidR="00982242" w:rsidRPr="002F7384" w:rsidRDefault="00982242" w:rsidP="00824F80">
            <w:pPr>
              <w:pStyle w:val="20"/>
              <w:ind w:left="200" w:hangingChars="100" w:hanging="200"/>
              <w:rPr>
                <w:rFonts w:ascii="新細明體" w:eastAsia="新細明體" w:hAnsi="新細明體"/>
                <w:sz w:val="20"/>
                <w:szCs w:val="20"/>
              </w:rPr>
            </w:pPr>
            <w:r w:rsidRPr="002F7384">
              <w:rPr>
                <w:rFonts w:ascii="新細明體" w:eastAsia="新細明體" w:hAnsi="新細明體" w:hint="eastAsia"/>
                <w:sz w:val="20"/>
                <w:szCs w:val="20"/>
              </w:rPr>
              <w:t>□</w:t>
            </w:r>
            <w:r w:rsidR="00824F80" w:rsidRPr="002F7384">
              <w:rPr>
                <w:rFonts w:ascii="新細明體" w:eastAsia="新細明體" w:hAnsi="新細明體" w:hint="eastAsia"/>
                <w:sz w:val="20"/>
                <w:szCs w:val="20"/>
              </w:rPr>
              <w:t>其他具特殊性或公益性需求，經「新竹市都市設計及土地使用開發許可審議委員會」指定地區或建築。</w:t>
            </w:r>
          </w:p>
        </w:tc>
        <w:tc>
          <w:tcPr>
            <w:tcW w:w="949" w:type="pct"/>
            <w:vAlign w:val="center"/>
          </w:tcPr>
          <w:p w:rsidR="00982242" w:rsidRPr="002F7384" w:rsidRDefault="00982242" w:rsidP="003C72A2">
            <w:pPr>
              <w:pStyle w:val="a4"/>
              <w:jc w:val="both"/>
              <w:rPr>
                <w:rFonts w:ascii="新細明體" w:eastAsia="新細明體" w:hAnsi="新細明體"/>
                <w:b/>
              </w:rPr>
            </w:pPr>
          </w:p>
        </w:tc>
        <w:tc>
          <w:tcPr>
            <w:tcW w:w="301" w:type="pct"/>
            <w:vAlign w:val="center"/>
          </w:tcPr>
          <w:p w:rsidR="00982242" w:rsidRPr="002F7384" w:rsidRDefault="00982242" w:rsidP="003C72A2">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982242" w:rsidRPr="002F7384" w:rsidRDefault="00982242"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E37731" w:rsidRPr="002F7384" w:rsidRDefault="00E37731" w:rsidP="003C72A2">
            <w:pPr>
              <w:pStyle w:val="a4"/>
              <w:jc w:val="both"/>
              <w:rPr>
                <w:rFonts w:ascii="新細明體" w:eastAsia="新細明體" w:hAnsi="新細明體"/>
                <w:b/>
              </w:rPr>
            </w:pPr>
          </w:p>
        </w:tc>
        <w:tc>
          <w:tcPr>
            <w:tcW w:w="1685" w:type="pct"/>
            <w:gridSpan w:val="2"/>
            <w:vAlign w:val="center"/>
          </w:tcPr>
          <w:p w:rsidR="00E37731" w:rsidRPr="002F7384" w:rsidRDefault="00E37731" w:rsidP="00F6710B">
            <w:pPr>
              <w:pStyle w:val="20"/>
              <w:ind w:left="200" w:hangingChars="100" w:hanging="200"/>
              <w:rPr>
                <w:rFonts w:ascii="新細明體" w:eastAsia="新細明體" w:hAnsi="新細明體"/>
                <w:sz w:val="20"/>
                <w:szCs w:val="20"/>
              </w:rPr>
            </w:pPr>
            <w:r w:rsidRPr="002F7384">
              <w:rPr>
                <w:rFonts w:ascii="新細明體" w:eastAsia="新細明體" w:hAnsi="新細明體" w:hint="eastAsia"/>
                <w:sz w:val="20"/>
                <w:szCs w:val="20"/>
              </w:rPr>
              <w:t>□位於2-3-30～42M及2-4-30M計畫道路之基地供作無遮簷帶狀式公共開放空間部分，需配合基地所臨計畫道路之道路植栽、照明、街道傢俱等作整體設計，並納入都市設計審議。</w:t>
            </w:r>
          </w:p>
        </w:tc>
        <w:tc>
          <w:tcPr>
            <w:tcW w:w="949" w:type="pct"/>
            <w:vAlign w:val="center"/>
          </w:tcPr>
          <w:p w:rsidR="00E37731" w:rsidRPr="002F7384" w:rsidRDefault="00E37731" w:rsidP="003C72A2">
            <w:pPr>
              <w:pStyle w:val="a4"/>
              <w:jc w:val="both"/>
              <w:rPr>
                <w:rFonts w:ascii="新細明體" w:eastAsia="新細明體" w:hAnsi="新細明體"/>
                <w:b/>
              </w:rPr>
            </w:pPr>
          </w:p>
        </w:tc>
        <w:tc>
          <w:tcPr>
            <w:tcW w:w="301" w:type="pct"/>
            <w:vAlign w:val="center"/>
          </w:tcPr>
          <w:p w:rsidR="00E37731" w:rsidRPr="002F7384" w:rsidRDefault="00E37731" w:rsidP="003C72A2">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E37731" w:rsidRPr="002F7384" w:rsidRDefault="00E37731"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8F409D" w:rsidRPr="002F7384" w:rsidRDefault="008F409D" w:rsidP="003C72A2">
            <w:pPr>
              <w:pStyle w:val="a4"/>
              <w:jc w:val="both"/>
              <w:rPr>
                <w:rFonts w:ascii="新細明體" w:eastAsia="新細明體" w:hAnsi="新細明體"/>
              </w:rPr>
            </w:pPr>
          </w:p>
        </w:tc>
        <w:tc>
          <w:tcPr>
            <w:tcW w:w="145" w:type="pct"/>
            <w:vMerge w:val="restart"/>
            <w:shd w:val="clear" w:color="auto" w:fill="auto"/>
            <w:textDirection w:val="tbRlV"/>
            <w:vAlign w:val="center"/>
          </w:tcPr>
          <w:p w:rsidR="008F409D" w:rsidRPr="002F7384" w:rsidRDefault="008F409D" w:rsidP="00155081">
            <w:pPr>
              <w:pStyle w:val="20"/>
              <w:ind w:left="113" w:right="113"/>
              <w:jc w:val="center"/>
              <w:rPr>
                <w:rFonts w:ascii="新細明體" w:eastAsia="新細明體" w:hAnsi="新細明體"/>
                <w:sz w:val="20"/>
                <w:szCs w:val="20"/>
              </w:rPr>
            </w:pPr>
            <w:r w:rsidRPr="002F7384">
              <w:rPr>
                <w:rFonts w:ascii="新細明體" w:eastAsia="新細明體" w:hAnsi="新細明體" w:hint="eastAsia"/>
                <w:sz w:val="20"/>
                <w:szCs w:val="20"/>
              </w:rPr>
              <w:t>□不符原則性之規定</w:t>
            </w:r>
          </w:p>
        </w:tc>
        <w:tc>
          <w:tcPr>
            <w:tcW w:w="1540" w:type="pct"/>
            <w:vAlign w:val="center"/>
          </w:tcPr>
          <w:p w:rsidR="008F409D" w:rsidRPr="002F7384" w:rsidRDefault="008F409D" w:rsidP="002A5A4F">
            <w:pPr>
              <w:spacing w:line="0" w:lineRule="atLeast"/>
              <w:ind w:left="200" w:hangingChars="100" w:hanging="200"/>
              <w:jc w:val="both"/>
              <w:rPr>
                <w:rFonts w:ascii="新細明體" w:hAnsi="新細明體"/>
                <w:sz w:val="20"/>
                <w:szCs w:val="20"/>
              </w:rPr>
            </w:pPr>
            <w:r w:rsidRPr="002F7384">
              <w:rPr>
                <w:rFonts w:ascii="新細明體" w:hAnsi="新細明體" w:hint="eastAsia"/>
                <w:sz w:val="20"/>
                <w:szCs w:val="20"/>
              </w:rPr>
              <w:t>□指定應留設之連續性無遮簷帶狀式公共開放空間，應供為人行專用步道使用，其中屬4公尺至6公尺寬之帶狀式公共開放空間應自相鄰道路境界線起至少1.5公尺範圍內植栽單排喬木行道樹；屬8公尺至15公尺寬之帶狀式公共開放空間應自相鄰道路境界線起至少3公尺範圍內植栽双排喬木行道樹，且以錯列為原則；行道樹平均間距以不得大於6公尺為原則，該樹須為圓形樹冠之喬木，樹冠底離地淨高2公尺以上；建築物法定空地及規定留設之公共開放空間應儘量予以綠化，其綠覆率以不小於50％為原則。</w:t>
            </w:r>
          </w:p>
        </w:tc>
        <w:tc>
          <w:tcPr>
            <w:tcW w:w="949" w:type="pct"/>
            <w:vAlign w:val="center"/>
          </w:tcPr>
          <w:p w:rsidR="008F409D" w:rsidRPr="002F7384" w:rsidRDefault="008F409D" w:rsidP="009D7D78">
            <w:pPr>
              <w:pStyle w:val="20"/>
              <w:rPr>
                <w:rFonts w:ascii="新細明體" w:eastAsia="新細明體" w:hAnsi="新細明體"/>
                <w:b/>
                <w:sz w:val="20"/>
                <w:szCs w:val="20"/>
              </w:rPr>
            </w:pPr>
          </w:p>
        </w:tc>
        <w:tc>
          <w:tcPr>
            <w:tcW w:w="301" w:type="pct"/>
            <w:vAlign w:val="center"/>
          </w:tcPr>
          <w:p w:rsidR="008F409D" w:rsidRPr="002F7384" w:rsidRDefault="008F409D" w:rsidP="003C72A2">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Merge w:val="restart"/>
            <w:vAlign w:val="center"/>
          </w:tcPr>
          <w:p w:rsidR="008F409D" w:rsidRPr="002F7384" w:rsidRDefault="008F409D" w:rsidP="00B31F4D">
            <w:pPr>
              <w:pStyle w:val="1"/>
              <w:spacing w:line="0" w:lineRule="atLeast"/>
              <w:rPr>
                <w:rFonts w:ascii="新細明體" w:eastAsia="新細明體" w:hAnsi="新細明體"/>
                <w:b/>
                <w:sz w:val="20"/>
                <w:szCs w:val="20"/>
              </w:rPr>
            </w:pPr>
            <w:r w:rsidRPr="002F7384">
              <w:rPr>
                <w:rFonts w:ascii="新細明體" w:eastAsia="新細明體" w:hAnsi="新細明體" w:hint="eastAsia"/>
                <w:sz w:val="20"/>
                <w:szCs w:val="20"/>
              </w:rPr>
              <w:t>本準則中有關「原則性」之規定，如因基地條件限制且經「新竹市都市設計及土地使用開發許可審議委員會」審議通過，得不受此「原則性」規定之限制，其餘未規定事項，適用其他相關法令之規定。</w:t>
            </w:r>
          </w:p>
        </w:tc>
      </w:tr>
      <w:tr w:rsidR="002F7384" w:rsidRPr="002F7384" w:rsidTr="00F6710B">
        <w:trPr>
          <w:trHeight w:val="351"/>
        </w:trPr>
        <w:tc>
          <w:tcPr>
            <w:tcW w:w="825" w:type="pct"/>
            <w:gridSpan w:val="3"/>
            <w:vMerge/>
            <w:shd w:val="clear" w:color="auto" w:fill="auto"/>
            <w:vAlign w:val="center"/>
          </w:tcPr>
          <w:p w:rsidR="008F409D" w:rsidRPr="002F7384" w:rsidRDefault="008F409D" w:rsidP="003C72A2">
            <w:pPr>
              <w:pStyle w:val="a4"/>
              <w:jc w:val="both"/>
              <w:rPr>
                <w:rFonts w:ascii="新細明體" w:eastAsia="新細明體" w:hAnsi="新細明體"/>
              </w:rPr>
            </w:pPr>
          </w:p>
        </w:tc>
        <w:tc>
          <w:tcPr>
            <w:tcW w:w="145" w:type="pct"/>
            <w:vMerge/>
            <w:shd w:val="clear" w:color="auto" w:fill="auto"/>
            <w:vAlign w:val="center"/>
          </w:tcPr>
          <w:p w:rsidR="008F409D" w:rsidRPr="002F7384" w:rsidRDefault="008F409D" w:rsidP="009D7D78">
            <w:pPr>
              <w:pStyle w:val="20"/>
              <w:rPr>
                <w:rFonts w:ascii="新細明體" w:eastAsia="新細明體" w:hAnsi="新細明體"/>
                <w:sz w:val="20"/>
                <w:szCs w:val="20"/>
              </w:rPr>
            </w:pPr>
          </w:p>
        </w:tc>
        <w:tc>
          <w:tcPr>
            <w:tcW w:w="1540" w:type="pct"/>
            <w:vAlign w:val="center"/>
          </w:tcPr>
          <w:p w:rsidR="008F409D" w:rsidRPr="002F7384" w:rsidRDefault="008F409D" w:rsidP="00DD5731">
            <w:pPr>
              <w:spacing w:line="0" w:lineRule="atLeast"/>
              <w:ind w:left="200" w:hangingChars="100" w:hanging="200"/>
              <w:jc w:val="both"/>
              <w:rPr>
                <w:rFonts w:ascii="新細明體" w:hAnsi="新細明體"/>
                <w:sz w:val="20"/>
                <w:szCs w:val="20"/>
              </w:rPr>
            </w:pPr>
            <w:r w:rsidRPr="002F7384">
              <w:rPr>
                <w:rFonts w:ascii="新細明體" w:hAnsi="新細明體" w:hint="eastAsia"/>
                <w:sz w:val="20"/>
                <w:szCs w:val="20"/>
              </w:rPr>
              <w:t>□</w:t>
            </w:r>
            <w:r w:rsidR="00DD5731" w:rsidRPr="002F7384">
              <w:rPr>
                <w:rFonts w:ascii="新細明體" w:hAnsi="新細明體" w:hint="eastAsia"/>
                <w:sz w:val="20"/>
                <w:szCs w:val="20"/>
              </w:rPr>
              <w:t>本計畫區內屬於第一種商業區及第二種商業區之街廓，應依附圖1-3設置4公尺寬之騎樓空間為原則，如未設置騎樓者，則應退縮建築留設4公尺寬之無遮簷帶狀式公共開放空間。惟建築基地之建築線已經指定有須退縮建築留設帶狀式公共開放空間者，則優先從其規定。</w:t>
            </w:r>
          </w:p>
        </w:tc>
        <w:tc>
          <w:tcPr>
            <w:tcW w:w="949" w:type="pct"/>
            <w:vAlign w:val="center"/>
          </w:tcPr>
          <w:p w:rsidR="008F409D" w:rsidRPr="002F7384" w:rsidRDefault="008F409D" w:rsidP="009D7D78">
            <w:pPr>
              <w:pStyle w:val="20"/>
              <w:rPr>
                <w:rFonts w:ascii="新細明體" w:eastAsia="新細明體" w:hAnsi="新細明體"/>
                <w:b/>
                <w:sz w:val="20"/>
                <w:szCs w:val="20"/>
              </w:rPr>
            </w:pPr>
          </w:p>
        </w:tc>
        <w:tc>
          <w:tcPr>
            <w:tcW w:w="301" w:type="pct"/>
            <w:vAlign w:val="center"/>
          </w:tcPr>
          <w:p w:rsidR="008F409D" w:rsidRPr="002F7384" w:rsidRDefault="008F409D" w:rsidP="003C72A2">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Merge/>
            <w:vAlign w:val="center"/>
          </w:tcPr>
          <w:p w:rsidR="008F409D" w:rsidRPr="002F7384" w:rsidRDefault="008F409D"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BA1ECB" w:rsidRPr="002F7384" w:rsidRDefault="00BA1ECB" w:rsidP="003C72A2">
            <w:pPr>
              <w:pStyle w:val="a4"/>
              <w:jc w:val="both"/>
              <w:rPr>
                <w:rFonts w:ascii="新細明體" w:eastAsia="新細明體" w:hAnsi="新細明體"/>
              </w:rPr>
            </w:pPr>
          </w:p>
        </w:tc>
        <w:tc>
          <w:tcPr>
            <w:tcW w:w="145" w:type="pct"/>
            <w:vMerge/>
            <w:shd w:val="clear" w:color="auto" w:fill="auto"/>
            <w:vAlign w:val="center"/>
          </w:tcPr>
          <w:p w:rsidR="00BA1ECB" w:rsidRPr="002F7384" w:rsidRDefault="00BA1ECB" w:rsidP="009D7D78">
            <w:pPr>
              <w:pStyle w:val="20"/>
              <w:rPr>
                <w:rFonts w:ascii="新細明體" w:eastAsia="新細明體" w:hAnsi="新細明體"/>
                <w:sz w:val="20"/>
                <w:szCs w:val="20"/>
              </w:rPr>
            </w:pPr>
          </w:p>
        </w:tc>
        <w:tc>
          <w:tcPr>
            <w:tcW w:w="1540" w:type="pct"/>
            <w:vAlign w:val="center"/>
          </w:tcPr>
          <w:p w:rsidR="00BA1ECB" w:rsidRPr="002F7384" w:rsidRDefault="00BA1ECB" w:rsidP="00DD5731">
            <w:pPr>
              <w:spacing w:line="0" w:lineRule="atLeast"/>
              <w:ind w:left="200" w:hangingChars="100" w:hanging="200"/>
              <w:jc w:val="both"/>
              <w:rPr>
                <w:rFonts w:ascii="新細明體" w:hAnsi="新細明體"/>
                <w:sz w:val="20"/>
                <w:szCs w:val="20"/>
              </w:rPr>
            </w:pPr>
            <w:r w:rsidRPr="002F7384">
              <w:rPr>
                <w:rFonts w:ascii="新細明體" w:hAnsi="新細明體" w:hint="eastAsia"/>
                <w:sz w:val="20"/>
                <w:szCs w:val="20"/>
              </w:rPr>
              <w:t>□</w:t>
            </w:r>
            <w:r w:rsidRPr="002F7384">
              <w:rPr>
                <w:rFonts w:ascii="新細明體" w:hAnsi="新細明體"/>
                <w:sz w:val="20"/>
                <w:szCs w:val="20"/>
              </w:rPr>
              <w:t>公共人行通道外側緣自地面起至第三層樓，原則上採連續柱列方式構成本土型態之立體化騎樓空間意象；而其內側</w:t>
            </w:r>
            <w:r w:rsidRPr="002F7384">
              <w:rPr>
                <w:rFonts w:ascii="新細明體" w:hAnsi="新細明體" w:hint="eastAsia"/>
                <w:sz w:val="20"/>
                <w:szCs w:val="20"/>
              </w:rPr>
              <w:t>牆</w:t>
            </w:r>
            <w:r w:rsidRPr="002F7384">
              <w:rPr>
                <w:rFonts w:ascii="新細明體" w:hAnsi="新細明體"/>
                <w:sz w:val="20"/>
                <w:szCs w:val="20"/>
              </w:rPr>
              <w:t>身應設置有超過百分之七十以上之透明開口部，及至少一處出入口，整體</w:t>
            </w:r>
            <w:r w:rsidRPr="002F7384">
              <w:rPr>
                <w:rFonts w:ascii="新細明體" w:hAnsi="新細明體" w:hint="eastAsia"/>
                <w:sz w:val="20"/>
                <w:szCs w:val="20"/>
              </w:rPr>
              <w:t>第一層公共人行通道空間</w:t>
            </w:r>
            <w:r w:rsidRPr="002F7384">
              <w:rPr>
                <w:rFonts w:ascii="新細明體" w:hAnsi="新細明體"/>
                <w:sz w:val="20"/>
                <w:szCs w:val="20"/>
              </w:rPr>
              <w:t>公共人行通道並應設置夜間照明設施。</w:t>
            </w:r>
          </w:p>
        </w:tc>
        <w:tc>
          <w:tcPr>
            <w:tcW w:w="949" w:type="pct"/>
            <w:vAlign w:val="center"/>
          </w:tcPr>
          <w:p w:rsidR="00BA1ECB" w:rsidRPr="002F7384" w:rsidRDefault="00BA1ECB" w:rsidP="009D7D78">
            <w:pPr>
              <w:pStyle w:val="20"/>
              <w:rPr>
                <w:rFonts w:ascii="新細明體" w:eastAsia="新細明體" w:hAnsi="新細明體"/>
                <w:b/>
                <w:sz w:val="20"/>
                <w:szCs w:val="20"/>
              </w:rPr>
            </w:pPr>
          </w:p>
        </w:tc>
        <w:tc>
          <w:tcPr>
            <w:tcW w:w="301" w:type="pct"/>
            <w:vAlign w:val="center"/>
          </w:tcPr>
          <w:p w:rsidR="00BA1ECB" w:rsidRPr="002F7384" w:rsidRDefault="00BA1ECB" w:rsidP="003C72A2">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Merge/>
            <w:vAlign w:val="center"/>
          </w:tcPr>
          <w:p w:rsidR="00BA1ECB" w:rsidRPr="002F7384" w:rsidRDefault="00BA1ECB"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8F409D" w:rsidRPr="002F7384" w:rsidRDefault="008F409D" w:rsidP="003C72A2">
            <w:pPr>
              <w:pStyle w:val="a4"/>
              <w:jc w:val="both"/>
              <w:rPr>
                <w:rFonts w:ascii="新細明體" w:eastAsia="新細明體" w:hAnsi="新細明體"/>
              </w:rPr>
            </w:pPr>
          </w:p>
        </w:tc>
        <w:tc>
          <w:tcPr>
            <w:tcW w:w="145" w:type="pct"/>
            <w:vMerge/>
            <w:shd w:val="clear" w:color="auto" w:fill="auto"/>
            <w:vAlign w:val="center"/>
          </w:tcPr>
          <w:p w:rsidR="008F409D" w:rsidRPr="002F7384" w:rsidRDefault="008F409D" w:rsidP="009D7D78">
            <w:pPr>
              <w:pStyle w:val="20"/>
              <w:rPr>
                <w:rFonts w:ascii="新細明體" w:eastAsia="新細明體" w:hAnsi="新細明體"/>
                <w:sz w:val="20"/>
                <w:szCs w:val="20"/>
              </w:rPr>
            </w:pPr>
          </w:p>
        </w:tc>
        <w:tc>
          <w:tcPr>
            <w:tcW w:w="1540" w:type="pct"/>
            <w:vAlign w:val="center"/>
          </w:tcPr>
          <w:p w:rsidR="008F409D" w:rsidRPr="002F7384" w:rsidRDefault="008F409D" w:rsidP="00375CE5">
            <w:pPr>
              <w:pStyle w:val="20"/>
              <w:ind w:left="200" w:hangingChars="100" w:hanging="200"/>
              <w:rPr>
                <w:rFonts w:ascii="新細明體" w:eastAsia="新細明體" w:hAnsi="新細明體"/>
                <w:sz w:val="20"/>
                <w:szCs w:val="20"/>
              </w:rPr>
            </w:pPr>
            <w:r w:rsidRPr="002F7384">
              <w:rPr>
                <w:rFonts w:ascii="新細明體" w:eastAsia="新細明體" w:hAnsi="新細明體" w:hint="eastAsia"/>
                <w:sz w:val="20"/>
                <w:szCs w:val="20"/>
              </w:rPr>
              <w:t>□指定計畫道路應留設自行車道之路段，其單向車道寬度以不小於1.5公尺為原則，並得與人行道合併規劃設計(寬度以不小於3公尺為原則)。</w:t>
            </w:r>
          </w:p>
        </w:tc>
        <w:tc>
          <w:tcPr>
            <w:tcW w:w="949" w:type="pct"/>
            <w:vAlign w:val="center"/>
          </w:tcPr>
          <w:p w:rsidR="008F409D" w:rsidRPr="002F7384" w:rsidRDefault="008F409D" w:rsidP="009D7D78">
            <w:pPr>
              <w:pStyle w:val="20"/>
              <w:rPr>
                <w:rFonts w:ascii="新細明體" w:eastAsia="新細明體" w:hAnsi="新細明體"/>
                <w:b/>
                <w:sz w:val="20"/>
                <w:szCs w:val="20"/>
              </w:rPr>
            </w:pPr>
          </w:p>
        </w:tc>
        <w:tc>
          <w:tcPr>
            <w:tcW w:w="301" w:type="pct"/>
            <w:vAlign w:val="center"/>
          </w:tcPr>
          <w:p w:rsidR="008F409D" w:rsidRPr="002F7384" w:rsidRDefault="008F409D" w:rsidP="003C72A2">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Merge/>
            <w:vAlign w:val="center"/>
          </w:tcPr>
          <w:p w:rsidR="008F409D" w:rsidRPr="002F7384" w:rsidRDefault="008F409D"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8F409D" w:rsidRPr="002F7384" w:rsidRDefault="008F409D" w:rsidP="003C72A2">
            <w:pPr>
              <w:pStyle w:val="a4"/>
              <w:jc w:val="both"/>
              <w:rPr>
                <w:rFonts w:ascii="新細明體" w:eastAsia="新細明體" w:hAnsi="新細明體"/>
              </w:rPr>
            </w:pPr>
          </w:p>
        </w:tc>
        <w:tc>
          <w:tcPr>
            <w:tcW w:w="145" w:type="pct"/>
            <w:vMerge/>
            <w:shd w:val="clear" w:color="auto" w:fill="auto"/>
            <w:vAlign w:val="center"/>
          </w:tcPr>
          <w:p w:rsidR="008F409D" w:rsidRPr="002F7384" w:rsidRDefault="008F409D" w:rsidP="009D7D78">
            <w:pPr>
              <w:pStyle w:val="20"/>
              <w:rPr>
                <w:rFonts w:ascii="新細明體" w:eastAsia="新細明體" w:hAnsi="新細明體"/>
                <w:sz w:val="20"/>
                <w:szCs w:val="20"/>
              </w:rPr>
            </w:pPr>
          </w:p>
        </w:tc>
        <w:tc>
          <w:tcPr>
            <w:tcW w:w="1540" w:type="pct"/>
            <w:vAlign w:val="center"/>
          </w:tcPr>
          <w:p w:rsidR="008F409D" w:rsidRPr="002F7384" w:rsidRDefault="008F409D" w:rsidP="00DD5731">
            <w:pPr>
              <w:pStyle w:val="20"/>
              <w:ind w:left="200" w:hangingChars="100" w:hanging="200"/>
              <w:rPr>
                <w:rFonts w:ascii="新細明體" w:eastAsia="新細明體" w:hAnsi="新細明體"/>
                <w:sz w:val="20"/>
                <w:szCs w:val="20"/>
              </w:rPr>
            </w:pPr>
            <w:r w:rsidRPr="002F7384">
              <w:rPr>
                <w:rFonts w:ascii="新細明體" w:eastAsia="新細明體" w:hAnsi="新細明體" w:hint="eastAsia"/>
                <w:sz w:val="20"/>
                <w:szCs w:val="20"/>
              </w:rPr>
              <w:t>□</w:t>
            </w:r>
            <w:r w:rsidR="00DD5731" w:rsidRPr="002F7384">
              <w:rPr>
                <w:rFonts w:ascii="新細明體" w:eastAsia="新細明體" w:hAnsi="新細明體" w:hint="eastAsia"/>
                <w:sz w:val="20"/>
                <w:szCs w:val="20"/>
              </w:rPr>
              <w:t>建築物面向公園綠地河川水圳部分之造型美化，應以正立面方式處理為原則。</w:t>
            </w:r>
          </w:p>
        </w:tc>
        <w:tc>
          <w:tcPr>
            <w:tcW w:w="949" w:type="pct"/>
            <w:vAlign w:val="center"/>
          </w:tcPr>
          <w:p w:rsidR="008F409D" w:rsidRPr="002F7384" w:rsidRDefault="008F409D" w:rsidP="009D7D78">
            <w:pPr>
              <w:pStyle w:val="20"/>
              <w:rPr>
                <w:rFonts w:ascii="新細明體" w:eastAsia="新細明體" w:hAnsi="新細明體"/>
                <w:b/>
                <w:sz w:val="20"/>
                <w:szCs w:val="20"/>
              </w:rPr>
            </w:pPr>
          </w:p>
        </w:tc>
        <w:tc>
          <w:tcPr>
            <w:tcW w:w="301" w:type="pct"/>
            <w:vAlign w:val="center"/>
          </w:tcPr>
          <w:p w:rsidR="008F409D" w:rsidRPr="002F7384" w:rsidRDefault="008F409D" w:rsidP="003C72A2">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Merge/>
            <w:vAlign w:val="center"/>
          </w:tcPr>
          <w:p w:rsidR="008F409D" w:rsidRPr="002F7384" w:rsidRDefault="008F409D"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8F409D" w:rsidRPr="002F7384" w:rsidRDefault="008F409D" w:rsidP="003C72A2">
            <w:pPr>
              <w:pStyle w:val="a4"/>
              <w:jc w:val="both"/>
              <w:rPr>
                <w:rFonts w:ascii="新細明體" w:eastAsia="新細明體" w:hAnsi="新細明體"/>
              </w:rPr>
            </w:pPr>
          </w:p>
        </w:tc>
        <w:tc>
          <w:tcPr>
            <w:tcW w:w="145" w:type="pct"/>
            <w:vMerge/>
            <w:shd w:val="clear" w:color="auto" w:fill="auto"/>
            <w:vAlign w:val="center"/>
          </w:tcPr>
          <w:p w:rsidR="008F409D" w:rsidRPr="002F7384" w:rsidRDefault="008F409D" w:rsidP="009D7D78">
            <w:pPr>
              <w:pStyle w:val="20"/>
              <w:rPr>
                <w:rFonts w:ascii="新細明體" w:eastAsia="新細明體" w:hAnsi="新細明體"/>
                <w:sz w:val="20"/>
                <w:szCs w:val="20"/>
              </w:rPr>
            </w:pPr>
          </w:p>
        </w:tc>
        <w:tc>
          <w:tcPr>
            <w:tcW w:w="1540" w:type="pct"/>
            <w:vAlign w:val="center"/>
          </w:tcPr>
          <w:p w:rsidR="008F409D" w:rsidRPr="002F7384" w:rsidRDefault="008F409D"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□同一棟建築物之廣告招牌</w:t>
            </w:r>
            <w:r w:rsidRPr="002F7384">
              <w:rPr>
                <w:rFonts w:ascii="新細明體" w:eastAsia="新細明體" w:hAnsi="新細明體"/>
                <w:sz w:val="20"/>
                <w:szCs w:val="20"/>
              </w:rPr>
              <w:t>，</w:t>
            </w:r>
            <w:r w:rsidRPr="002F7384">
              <w:rPr>
                <w:rFonts w:ascii="新細明體" w:eastAsia="新細明體" w:hAnsi="新細明體" w:hint="eastAsia"/>
                <w:sz w:val="20"/>
                <w:szCs w:val="20"/>
              </w:rPr>
              <w:t>應以設置共同招牌整體設計為原則</w:t>
            </w:r>
            <w:r w:rsidRPr="002F7384">
              <w:rPr>
                <w:rFonts w:ascii="新細明體" w:eastAsia="新細明體" w:hAnsi="新細明體"/>
                <w:sz w:val="20"/>
                <w:szCs w:val="20"/>
              </w:rPr>
              <w:t>。</w:t>
            </w:r>
          </w:p>
        </w:tc>
        <w:tc>
          <w:tcPr>
            <w:tcW w:w="949" w:type="pct"/>
            <w:vAlign w:val="center"/>
          </w:tcPr>
          <w:p w:rsidR="008F409D" w:rsidRPr="002F7384" w:rsidRDefault="008F409D" w:rsidP="009D7D78">
            <w:pPr>
              <w:pStyle w:val="20"/>
              <w:rPr>
                <w:rFonts w:ascii="新細明體" w:eastAsia="新細明體" w:hAnsi="新細明體"/>
                <w:b/>
                <w:sz w:val="20"/>
                <w:szCs w:val="20"/>
              </w:rPr>
            </w:pPr>
          </w:p>
        </w:tc>
        <w:tc>
          <w:tcPr>
            <w:tcW w:w="301" w:type="pct"/>
            <w:vAlign w:val="center"/>
          </w:tcPr>
          <w:p w:rsidR="008F409D" w:rsidRPr="002F7384" w:rsidRDefault="008F409D" w:rsidP="003C72A2">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Merge/>
            <w:vAlign w:val="center"/>
          </w:tcPr>
          <w:p w:rsidR="008F409D" w:rsidRPr="002F7384" w:rsidRDefault="008F409D"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8F409D" w:rsidRPr="002F7384" w:rsidRDefault="008F409D" w:rsidP="003C72A2">
            <w:pPr>
              <w:pStyle w:val="a4"/>
              <w:jc w:val="both"/>
              <w:rPr>
                <w:rFonts w:ascii="新細明體" w:eastAsia="新細明體" w:hAnsi="新細明體"/>
              </w:rPr>
            </w:pPr>
          </w:p>
        </w:tc>
        <w:tc>
          <w:tcPr>
            <w:tcW w:w="145" w:type="pct"/>
            <w:vMerge/>
            <w:shd w:val="clear" w:color="auto" w:fill="auto"/>
            <w:vAlign w:val="center"/>
          </w:tcPr>
          <w:p w:rsidR="008F409D" w:rsidRPr="002F7384" w:rsidRDefault="008F409D" w:rsidP="009D7D78">
            <w:pPr>
              <w:pStyle w:val="20"/>
              <w:rPr>
                <w:rFonts w:ascii="新細明體" w:eastAsia="新細明體" w:hAnsi="新細明體"/>
                <w:sz w:val="20"/>
                <w:szCs w:val="20"/>
              </w:rPr>
            </w:pPr>
          </w:p>
        </w:tc>
        <w:tc>
          <w:tcPr>
            <w:tcW w:w="1540" w:type="pct"/>
            <w:vAlign w:val="center"/>
          </w:tcPr>
          <w:p w:rsidR="008F409D" w:rsidRPr="002F7384" w:rsidRDefault="008F409D" w:rsidP="00DD5731">
            <w:pPr>
              <w:pStyle w:val="20"/>
              <w:rPr>
                <w:rFonts w:ascii="新細明體" w:eastAsia="新細明體" w:hAnsi="新細明體"/>
                <w:sz w:val="20"/>
                <w:szCs w:val="20"/>
              </w:rPr>
            </w:pPr>
            <w:r w:rsidRPr="002F7384">
              <w:rPr>
                <w:rFonts w:ascii="新細明體" w:eastAsia="新細明體" w:hAnsi="新細明體" w:hint="eastAsia"/>
                <w:sz w:val="20"/>
                <w:szCs w:val="20"/>
              </w:rPr>
              <w:t>□</w:t>
            </w:r>
            <w:r w:rsidR="00DD5731" w:rsidRPr="002F7384">
              <w:rPr>
                <w:rFonts w:ascii="新細明體" w:eastAsia="新細明體" w:hAnsi="新細明體" w:hint="eastAsia"/>
                <w:sz w:val="20"/>
                <w:szCs w:val="20"/>
              </w:rPr>
              <w:t>為確保冷水坑溪視覺的開闊與整體開放空間的連續性，本計畫區內鄰接綠1-4、綠1-5、綠1-6、綠1-7等開放空間之建築基地，應沿其鄰接前述開放空間之基地線，至少退縮2公尺建築為原則。</w:t>
            </w:r>
          </w:p>
        </w:tc>
        <w:tc>
          <w:tcPr>
            <w:tcW w:w="949" w:type="pct"/>
            <w:vAlign w:val="center"/>
          </w:tcPr>
          <w:p w:rsidR="008F409D" w:rsidRPr="002F7384" w:rsidRDefault="008F409D" w:rsidP="009D7D78">
            <w:pPr>
              <w:pStyle w:val="20"/>
              <w:rPr>
                <w:rFonts w:ascii="新細明體" w:eastAsia="新細明體" w:hAnsi="新細明體"/>
                <w:b/>
                <w:sz w:val="20"/>
                <w:szCs w:val="20"/>
              </w:rPr>
            </w:pPr>
          </w:p>
        </w:tc>
        <w:tc>
          <w:tcPr>
            <w:tcW w:w="301" w:type="pct"/>
            <w:vAlign w:val="center"/>
          </w:tcPr>
          <w:p w:rsidR="008F409D" w:rsidRPr="002F7384" w:rsidRDefault="008F409D" w:rsidP="003C72A2">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Merge/>
            <w:vAlign w:val="center"/>
          </w:tcPr>
          <w:p w:rsidR="008F409D" w:rsidRPr="002F7384" w:rsidRDefault="008F409D"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8F409D" w:rsidRPr="002F7384" w:rsidRDefault="008F409D" w:rsidP="003C72A2">
            <w:pPr>
              <w:pStyle w:val="a4"/>
              <w:jc w:val="both"/>
              <w:rPr>
                <w:rFonts w:ascii="新細明體" w:eastAsia="新細明體" w:hAnsi="新細明體"/>
              </w:rPr>
            </w:pPr>
          </w:p>
        </w:tc>
        <w:tc>
          <w:tcPr>
            <w:tcW w:w="145" w:type="pct"/>
            <w:vMerge/>
            <w:shd w:val="clear" w:color="auto" w:fill="auto"/>
            <w:vAlign w:val="center"/>
          </w:tcPr>
          <w:p w:rsidR="008F409D" w:rsidRPr="002F7384" w:rsidRDefault="008F409D" w:rsidP="009D7D78">
            <w:pPr>
              <w:pStyle w:val="20"/>
              <w:rPr>
                <w:rFonts w:ascii="新細明體" w:eastAsia="新細明體" w:hAnsi="新細明體"/>
                <w:sz w:val="20"/>
                <w:szCs w:val="20"/>
              </w:rPr>
            </w:pPr>
          </w:p>
        </w:tc>
        <w:tc>
          <w:tcPr>
            <w:tcW w:w="1540" w:type="pct"/>
            <w:vAlign w:val="center"/>
          </w:tcPr>
          <w:p w:rsidR="008F409D" w:rsidRPr="002F7384" w:rsidRDefault="008F409D" w:rsidP="00DD5731">
            <w:pPr>
              <w:pStyle w:val="20"/>
              <w:rPr>
                <w:rFonts w:ascii="新細明體" w:eastAsia="新細明體" w:hAnsi="新細明體"/>
                <w:sz w:val="20"/>
                <w:szCs w:val="20"/>
              </w:rPr>
            </w:pPr>
            <w:r w:rsidRPr="002F7384">
              <w:rPr>
                <w:rFonts w:ascii="新細明體" w:eastAsia="新細明體" w:hAnsi="新細明體" w:hint="eastAsia"/>
                <w:sz w:val="20"/>
                <w:szCs w:val="20"/>
              </w:rPr>
              <w:t>□</w:t>
            </w:r>
            <w:r w:rsidR="00DD5731" w:rsidRPr="002F7384">
              <w:rPr>
                <w:rFonts w:ascii="新細明體" w:eastAsia="新細明體" w:hAnsi="新細明體" w:hint="eastAsia"/>
                <w:sz w:val="20"/>
                <w:szCs w:val="20"/>
              </w:rPr>
              <w:t>為考量鐵路用地與住宅區間應留設緩衝空間，本計畫區內第一種住宅區之建築基地如鄰接鐵路用地者，應至少退縮2公尺建築為原則。</w:t>
            </w:r>
          </w:p>
        </w:tc>
        <w:tc>
          <w:tcPr>
            <w:tcW w:w="949" w:type="pct"/>
            <w:vAlign w:val="center"/>
          </w:tcPr>
          <w:p w:rsidR="008F409D" w:rsidRPr="002F7384" w:rsidRDefault="008F409D" w:rsidP="009D7D78">
            <w:pPr>
              <w:pStyle w:val="20"/>
              <w:rPr>
                <w:rFonts w:ascii="新細明體" w:eastAsia="新細明體" w:hAnsi="新細明體"/>
                <w:b/>
                <w:sz w:val="20"/>
                <w:szCs w:val="20"/>
              </w:rPr>
            </w:pPr>
          </w:p>
        </w:tc>
        <w:tc>
          <w:tcPr>
            <w:tcW w:w="301" w:type="pct"/>
            <w:vAlign w:val="center"/>
          </w:tcPr>
          <w:p w:rsidR="008F409D" w:rsidRPr="002F7384" w:rsidRDefault="008F409D" w:rsidP="0035116F">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Merge/>
            <w:vAlign w:val="center"/>
          </w:tcPr>
          <w:p w:rsidR="008F409D" w:rsidRPr="002F7384" w:rsidRDefault="008F409D"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DD5731" w:rsidRPr="002F7384" w:rsidRDefault="00DD5731" w:rsidP="003C72A2">
            <w:pPr>
              <w:pStyle w:val="a4"/>
              <w:jc w:val="both"/>
              <w:rPr>
                <w:rFonts w:ascii="新細明體" w:eastAsia="新細明體" w:hAnsi="新細明體"/>
              </w:rPr>
            </w:pPr>
          </w:p>
        </w:tc>
        <w:tc>
          <w:tcPr>
            <w:tcW w:w="145" w:type="pct"/>
            <w:vMerge/>
            <w:shd w:val="clear" w:color="auto" w:fill="auto"/>
            <w:vAlign w:val="center"/>
          </w:tcPr>
          <w:p w:rsidR="00DD5731" w:rsidRPr="002F7384" w:rsidRDefault="00DD5731" w:rsidP="009D7D78">
            <w:pPr>
              <w:pStyle w:val="20"/>
              <w:rPr>
                <w:rFonts w:ascii="新細明體" w:eastAsia="新細明體" w:hAnsi="新細明體"/>
                <w:sz w:val="20"/>
                <w:szCs w:val="20"/>
              </w:rPr>
            </w:pPr>
          </w:p>
        </w:tc>
        <w:tc>
          <w:tcPr>
            <w:tcW w:w="1540" w:type="pct"/>
            <w:vAlign w:val="center"/>
          </w:tcPr>
          <w:p w:rsidR="003F2FEE" w:rsidRPr="002F7384" w:rsidRDefault="00DD5731" w:rsidP="003F2FEE">
            <w:pPr>
              <w:pStyle w:val="20"/>
              <w:rPr>
                <w:rFonts w:ascii="新細明體" w:eastAsia="新細明體" w:hAnsi="新細明體"/>
                <w:sz w:val="20"/>
                <w:szCs w:val="20"/>
              </w:rPr>
            </w:pPr>
            <w:r w:rsidRPr="002F7384">
              <w:rPr>
                <w:rFonts w:ascii="新細明體" w:eastAsia="新細明體" w:hAnsi="新細明體" w:hint="eastAsia"/>
                <w:sz w:val="20"/>
                <w:szCs w:val="20"/>
              </w:rPr>
              <w:t>□</w:t>
            </w:r>
            <w:r w:rsidR="003F2FEE" w:rsidRPr="002F7384">
              <w:rPr>
                <w:rFonts w:ascii="新細明體" w:eastAsia="新細明體" w:hAnsi="新細明體"/>
                <w:sz w:val="20"/>
                <w:szCs w:val="20"/>
              </w:rPr>
              <w:t>應能提供使用者安全、舒適、休憩等多樣性之活動空間與環境功能為原則。</w:t>
            </w:r>
          </w:p>
          <w:p w:rsidR="00DD5731" w:rsidRPr="002F7384" w:rsidRDefault="003F2FEE" w:rsidP="00DD5731">
            <w:pPr>
              <w:pStyle w:val="20"/>
              <w:rPr>
                <w:rFonts w:ascii="新細明體" w:eastAsia="新細明體" w:hAnsi="新細明體"/>
                <w:sz w:val="20"/>
                <w:szCs w:val="20"/>
              </w:rPr>
            </w:pPr>
            <w:r w:rsidRPr="002F7384">
              <w:rPr>
                <w:rFonts w:ascii="新細明體" w:eastAsia="新細明體" w:hAnsi="新細明體"/>
                <w:sz w:val="20"/>
                <w:szCs w:val="20"/>
              </w:rPr>
              <w:t>親水空間宜於池緣區設置階梯狀水岸，其設計以兼具美觀、安全及日常維護便利性等功能為原則。進行多目標使用時，設施建設應儘量採用綠建築與資源循環回收之技術為原則。</w:t>
            </w:r>
          </w:p>
        </w:tc>
        <w:tc>
          <w:tcPr>
            <w:tcW w:w="949" w:type="pct"/>
            <w:vAlign w:val="center"/>
          </w:tcPr>
          <w:p w:rsidR="00DD5731" w:rsidRPr="002F7384" w:rsidRDefault="00DD5731" w:rsidP="009D7D78">
            <w:pPr>
              <w:pStyle w:val="20"/>
              <w:rPr>
                <w:rFonts w:ascii="新細明體" w:eastAsia="新細明體" w:hAnsi="新細明體"/>
                <w:b/>
                <w:sz w:val="20"/>
                <w:szCs w:val="20"/>
              </w:rPr>
            </w:pPr>
          </w:p>
        </w:tc>
        <w:tc>
          <w:tcPr>
            <w:tcW w:w="301" w:type="pct"/>
            <w:vAlign w:val="center"/>
          </w:tcPr>
          <w:p w:rsidR="00DD5731" w:rsidRPr="002F7384" w:rsidRDefault="000E2CB2" w:rsidP="0035116F">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Merge/>
            <w:vAlign w:val="center"/>
          </w:tcPr>
          <w:p w:rsidR="00DD5731" w:rsidRPr="002F7384" w:rsidRDefault="00DD5731"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8F409D" w:rsidRPr="002F7384" w:rsidRDefault="008F409D" w:rsidP="003C72A2">
            <w:pPr>
              <w:pStyle w:val="a4"/>
              <w:jc w:val="both"/>
              <w:rPr>
                <w:rFonts w:ascii="新細明體" w:eastAsia="新細明體" w:hAnsi="新細明體"/>
              </w:rPr>
            </w:pPr>
          </w:p>
        </w:tc>
        <w:tc>
          <w:tcPr>
            <w:tcW w:w="145" w:type="pct"/>
            <w:vMerge/>
            <w:shd w:val="clear" w:color="auto" w:fill="auto"/>
            <w:vAlign w:val="center"/>
          </w:tcPr>
          <w:p w:rsidR="008F409D" w:rsidRPr="002F7384" w:rsidRDefault="008F409D" w:rsidP="009D7D78">
            <w:pPr>
              <w:pStyle w:val="20"/>
              <w:rPr>
                <w:rFonts w:ascii="新細明體" w:eastAsia="新細明體" w:hAnsi="新細明體"/>
                <w:sz w:val="20"/>
                <w:szCs w:val="20"/>
              </w:rPr>
            </w:pPr>
          </w:p>
        </w:tc>
        <w:tc>
          <w:tcPr>
            <w:tcW w:w="1540" w:type="pct"/>
            <w:vAlign w:val="center"/>
          </w:tcPr>
          <w:p w:rsidR="008F409D" w:rsidRPr="002F7384" w:rsidRDefault="008F409D" w:rsidP="003F2FEE">
            <w:pPr>
              <w:pStyle w:val="20"/>
              <w:rPr>
                <w:rFonts w:ascii="新細明體" w:eastAsia="新細明體" w:hAnsi="新細明體"/>
                <w:sz w:val="20"/>
                <w:szCs w:val="20"/>
              </w:rPr>
            </w:pPr>
            <w:r w:rsidRPr="002F7384">
              <w:rPr>
                <w:rFonts w:ascii="新細明體" w:eastAsia="新細明體" w:hAnsi="新細明體" w:hint="eastAsia"/>
                <w:sz w:val="20"/>
                <w:szCs w:val="20"/>
              </w:rPr>
              <w:t>□</w:t>
            </w:r>
            <w:r w:rsidR="003F2FEE" w:rsidRPr="002F7384">
              <w:rPr>
                <w:rFonts w:ascii="新細明體" w:eastAsia="新細明體" w:hAnsi="新細明體"/>
                <w:sz w:val="20"/>
                <w:szCs w:val="20"/>
              </w:rPr>
              <w:t>臨兩條以上道路之建築基地，</w:t>
            </w:r>
            <w:r w:rsidR="003F2FEE" w:rsidRPr="002F7384">
              <w:rPr>
                <w:rFonts w:ascii="新細明體" w:eastAsia="新細明體" w:hAnsi="新細明體" w:hint="eastAsia"/>
                <w:sz w:val="20"/>
                <w:szCs w:val="20"/>
              </w:rPr>
              <w:t>其</w:t>
            </w:r>
            <w:r w:rsidR="003F2FEE" w:rsidRPr="002F7384">
              <w:rPr>
                <w:rFonts w:ascii="新細明體" w:eastAsia="新細明體" w:hAnsi="新細明體"/>
                <w:sz w:val="20"/>
                <w:szCs w:val="20"/>
              </w:rPr>
              <w:t>地下停車場出入口</w:t>
            </w:r>
            <w:r w:rsidR="003F2FEE" w:rsidRPr="002F7384">
              <w:rPr>
                <w:rFonts w:ascii="新細明體" w:eastAsia="新細明體" w:hAnsi="新細明體" w:hint="eastAsia"/>
                <w:sz w:val="20"/>
                <w:szCs w:val="20"/>
              </w:rPr>
              <w:t>不得由慈雲</w:t>
            </w:r>
            <w:r w:rsidR="003F2FEE" w:rsidRPr="002F7384">
              <w:rPr>
                <w:rFonts w:ascii="新細明體" w:eastAsia="新細明體" w:hAnsi="新細明體"/>
                <w:sz w:val="20"/>
                <w:szCs w:val="20"/>
              </w:rPr>
              <w:t>路、</w:t>
            </w:r>
            <w:r w:rsidR="003F2FEE" w:rsidRPr="002F7384">
              <w:rPr>
                <w:rFonts w:ascii="新細明體" w:eastAsia="新細明體" w:hAnsi="新細明體" w:hint="eastAsia"/>
                <w:sz w:val="20"/>
                <w:szCs w:val="20"/>
              </w:rPr>
              <w:t>2-3道路</w:t>
            </w:r>
            <w:r w:rsidR="003F2FEE" w:rsidRPr="002F7384">
              <w:rPr>
                <w:rFonts w:ascii="新細明體" w:eastAsia="新細明體" w:hAnsi="新細明體"/>
                <w:sz w:val="20"/>
                <w:szCs w:val="20"/>
              </w:rPr>
              <w:t>、</w:t>
            </w:r>
            <w:r w:rsidR="003F2FEE" w:rsidRPr="002F7384">
              <w:rPr>
                <w:rFonts w:ascii="新細明體" w:eastAsia="新細明體" w:hAnsi="新細明體" w:hint="eastAsia"/>
                <w:sz w:val="20"/>
                <w:szCs w:val="20"/>
              </w:rPr>
              <w:t>2-4道路及</w:t>
            </w:r>
            <w:r w:rsidR="003F2FEE" w:rsidRPr="002F7384">
              <w:rPr>
                <w:rFonts w:ascii="新細明體" w:eastAsia="新細明體" w:hAnsi="新細明體"/>
                <w:sz w:val="20"/>
                <w:szCs w:val="20"/>
              </w:rPr>
              <w:t>光復路</w:t>
            </w:r>
            <w:r w:rsidR="003F2FEE" w:rsidRPr="002F7384">
              <w:rPr>
                <w:rFonts w:ascii="新細明體" w:eastAsia="新細明體" w:hAnsi="新細明體" w:hint="eastAsia"/>
                <w:sz w:val="20"/>
                <w:szCs w:val="20"/>
              </w:rPr>
              <w:t>進出為原則</w:t>
            </w:r>
            <w:r w:rsidR="003F2FEE" w:rsidRPr="002F7384">
              <w:rPr>
                <w:rFonts w:ascii="新細明體" w:eastAsia="新細明體" w:hAnsi="新細明體"/>
                <w:sz w:val="20"/>
                <w:szCs w:val="20"/>
              </w:rPr>
              <w:t>。</w:t>
            </w:r>
            <w:r w:rsidR="003F2FEE" w:rsidRPr="002F7384">
              <w:rPr>
                <w:rFonts w:ascii="新細明體" w:eastAsia="新細明體" w:hAnsi="新細明體" w:hint="eastAsia"/>
                <w:sz w:val="20"/>
                <w:szCs w:val="20"/>
              </w:rPr>
              <w:t>汽車出入匝道或機械停車出入口之設置應避免對人行形成妨礙及避開現有大型行道樹為原則。</w:t>
            </w:r>
          </w:p>
        </w:tc>
        <w:tc>
          <w:tcPr>
            <w:tcW w:w="949" w:type="pct"/>
            <w:vAlign w:val="center"/>
          </w:tcPr>
          <w:p w:rsidR="008F409D" w:rsidRPr="002F7384" w:rsidRDefault="008F409D" w:rsidP="009D7D78">
            <w:pPr>
              <w:pStyle w:val="20"/>
              <w:rPr>
                <w:rFonts w:ascii="新細明體" w:eastAsia="新細明體" w:hAnsi="新細明體"/>
                <w:b/>
                <w:sz w:val="20"/>
                <w:szCs w:val="20"/>
              </w:rPr>
            </w:pPr>
          </w:p>
        </w:tc>
        <w:tc>
          <w:tcPr>
            <w:tcW w:w="301" w:type="pct"/>
            <w:vAlign w:val="center"/>
          </w:tcPr>
          <w:p w:rsidR="008F409D" w:rsidRPr="002F7384" w:rsidRDefault="008F409D" w:rsidP="003C72A2">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Merge/>
            <w:vAlign w:val="center"/>
          </w:tcPr>
          <w:p w:rsidR="008F409D" w:rsidRPr="002F7384" w:rsidRDefault="008F409D"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982242" w:rsidRPr="002F7384" w:rsidRDefault="00982242" w:rsidP="003C72A2">
            <w:pPr>
              <w:pStyle w:val="a4"/>
              <w:jc w:val="both"/>
              <w:rPr>
                <w:rFonts w:ascii="新細明體" w:eastAsia="新細明體" w:hAnsi="新細明體"/>
              </w:rPr>
            </w:pPr>
          </w:p>
        </w:tc>
        <w:tc>
          <w:tcPr>
            <w:tcW w:w="1685" w:type="pct"/>
            <w:gridSpan w:val="2"/>
            <w:shd w:val="clear" w:color="auto" w:fill="auto"/>
            <w:vAlign w:val="center"/>
          </w:tcPr>
          <w:p w:rsidR="00982242" w:rsidRPr="002F7384" w:rsidRDefault="00982242" w:rsidP="00281AA7">
            <w:pPr>
              <w:pStyle w:val="20"/>
              <w:rPr>
                <w:rFonts w:ascii="新細明體" w:eastAsia="新細明體" w:hAnsi="新細明體"/>
                <w:sz w:val="20"/>
                <w:szCs w:val="20"/>
              </w:rPr>
            </w:pPr>
            <w:r w:rsidRPr="002F7384">
              <w:rPr>
                <w:rFonts w:ascii="新細明體" w:eastAsia="新細明體" w:hAnsi="新細明體" w:hint="eastAsia"/>
                <w:sz w:val="20"/>
                <w:szCs w:val="20"/>
              </w:rPr>
              <w:t>建築基地臨接</w:t>
            </w:r>
            <w:r w:rsidR="00E37731" w:rsidRPr="002F7384">
              <w:rPr>
                <w:rFonts w:ascii="新細明體" w:eastAsia="新細明體" w:hAnsi="新細明體" w:hint="eastAsia"/>
                <w:sz w:val="20"/>
                <w:szCs w:val="20"/>
              </w:rPr>
              <w:t>慈雲路</w:t>
            </w:r>
            <w:r w:rsidRPr="002F7384">
              <w:rPr>
                <w:rFonts w:ascii="新細明體" w:eastAsia="新細明體" w:hAnsi="新細明體" w:hint="eastAsia"/>
                <w:sz w:val="20"/>
                <w:szCs w:val="20"/>
              </w:rPr>
              <w:t>景觀軸線道路應經「新竹市都市設計及土地使用開發許可審議委員會」審議通過後，始得核發雜項執照或建造執照及施工。</w:t>
            </w:r>
          </w:p>
        </w:tc>
        <w:tc>
          <w:tcPr>
            <w:tcW w:w="949" w:type="pct"/>
            <w:vAlign w:val="center"/>
          </w:tcPr>
          <w:p w:rsidR="00982242" w:rsidRPr="002F7384" w:rsidRDefault="00982242" w:rsidP="009D7D78">
            <w:pPr>
              <w:pStyle w:val="20"/>
              <w:rPr>
                <w:rFonts w:ascii="新細明體" w:eastAsia="新細明體" w:hAnsi="新細明體"/>
                <w:b/>
                <w:sz w:val="20"/>
                <w:szCs w:val="20"/>
              </w:rPr>
            </w:pPr>
          </w:p>
        </w:tc>
        <w:tc>
          <w:tcPr>
            <w:tcW w:w="301" w:type="pct"/>
            <w:vAlign w:val="center"/>
          </w:tcPr>
          <w:p w:rsidR="00982242" w:rsidRPr="002F7384" w:rsidRDefault="00982242" w:rsidP="00927F90">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982242" w:rsidRPr="002F7384" w:rsidRDefault="00982242" w:rsidP="003C72A2">
            <w:pPr>
              <w:pStyle w:val="a4"/>
              <w:jc w:val="both"/>
              <w:rPr>
                <w:rFonts w:ascii="新細明體" w:eastAsia="新細明體" w:hAnsi="新細明體"/>
                <w:b/>
                <w:sz w:val="18"/>
                <w:szCs w:val="18"/>
              </w:rPr>
            </w:pPr>
          </w:p>
        </w:tc>
      </w:tr>
      <w:tr w:rsidR="002F7384" w:rsidRPr="002F7384" w:rsidTr="00F6710B">
        <w:trPr>
          <w:trHeight w:val="351"/>
        </w:trPr>
        <w:tc>
          <w:tcPr>
            <w:tcW w:w="825" w:type="pct"/>
            <w:gridSpan w:val="3"/>
            <w:vMerge/>
            <w:shd w:val="clear" w:color="auto" w:fill="auto"/>
            <w:vAlign w:val="center"/>
          </w:tcPr>
          <w:p w:rsidR="00982242" w:rsidRPr="002F7384" w:rsidRDefault="00982242" w:rsidP="003C72A2">
            <w:pPr>
              <w:pStyle w:val="a4"/>
              <w:jc w:val="both"/>
              <w:rPr>
                <w:rFonts w:ascii="新細明體" w:eastAsia="新細明體" w:hAnsi="新細明體"/>
              </w:rPr>
            </w:pPr>
          </w:p>
        </w:tc>
        <w:tc>
          <w:tcPr>
            <w:tcW w:w="1685" w:type="pct"/>
            <w:gridSpan w:val="2"/>
            <w:shd w:val="clear" w:color="auto" w:fill="auto"/>
            <w:vAlign w:val="center"/>
          </w:tcPr>
          <w:p w:rsidR="00F8295E" w:rsidRPr="002F7384" w:rsidRDefault="00982242" w:rsidP="00982242">
            <w:pPr>
              <w:pStyle w:val="20"/>
              <w:rPr>
                <w:rFonts w:ascii="新細明體" w:eastAsia="新細明體" w:hAnsi="新細明體"/>
                <w:sz w:val="20"/>
                <w:szCs w:val="20"/>
              </w:rPr>
            </w:pPr>
            <w:r w:rsidRPr="002F7384">
              <w:rPr>
                <w:rFonts w:ascii="新細明體" w:eastAsia="新細明體" w:hAnsi="新細明體"/>
                <w:sz w:val="20"/>
                <w:szCs w:val="20"/>
              </w:rPr>
              <w:t>本計畫區內基地</w:t>
            </w:r>
            <w:r w:rsidRPr="002F7384">
              <w:rPr>
                <w:rFonts w:ascii="新細明體" w:eastAsia="新細明體" w:hAnsi="新細明體" w:hint="eastAsia"/>
                <w:sz w:val="20"/>
                <w:szCs w:val="20"/>
              </w:rPr>
              <w:t>屬「新社區興建或擴建」且面積逾一公頃者，應依「變更高速公路新竹交流道附近地區特定區計畫(新竹市部分)(第一次通盤檢討)主要計畫案環境影響說明書」執行環境監測計畫，並於都市設計審議階段向本市環境保護主管機關提出並列本案開發單位申請及簽署環評承諾書；惟依「開發行為應實施環境影響評估細目及範圍認定標準」，基地需另案實施環境影響評估者不在此限。</w:t>
            </w:r>
          </w:p>
        </w:tc>
        <w:tc>
          <w:tcPr>
            <w:tcW w:w="949" w:type="pct"/>
            <w:vAlign w:val="center"/>
          </w:tcPr>
          <w:p w:rsidR="00982242" w:rsidRPr="002F7384" w:rsidRDefault="00982242" w:rsidP="009D7D78">
            <w:pPr>
              <w:pStyle w:val="20"/>
              <w:rPr>
                <w:rFonts w:ascii="新細明體" w:eastAsia="新細明體" w:hAnsi="新細明體"/>
                <w:b/>
                <w:sz w:val="20"/>
                <w:szCs w:val="20"/>
              </w:rPr>
            </w:pPr>
          </w:p>
        </w:tc>
        <w:tc>
          <w:tcPr>
            <w:tcW w:w="301" w:type="pct"/>
            <w:vAlign w:val="center"/>
          </w:tcPr>
          <w:p w:rsidR="00982242" w:rsidRPr="002F7384" w:rsidRDefault="00982242" w:rsidP="00927F90">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982242" w:rsidRPr="002F7384" w:rsidRDefault="00982242" w:rsidP="003C72A2">
            <w:pPr>
              <w:pStyle w:val="a4"/>
              <w:jc w:val="both"/>
              <w:rPr>
                <w:rFonts w:ascii="新細明體" w:eastAsia="新細明體" w:hAnsi="新細明體"/>
                <w:b/>
                <w:sz w:val="18"/>
                <w:szCs w:val="18"/>
              </w:rPr>
            </w:pPr>
          </w:p>
        </w:tc>
      </w:tr>
      <w:tr w:rsidR="002F7384" w:rsidRPr="002F7384" w:rsidTr="00F6710B">
        <w:tc>
          <w:tcPr>
            <w:tcW w:w="220" w:type="pct"/>
            <w:vMerge w:val="restart"/>
            <w:shd w:val="clear" w:color="auto" w:fill="auto"/>
            <w:vAlign w:val="center"/>
          </w:tcPr>
          <w:p w:rsidR="00BD125F" w:rsidRPr="00BD125F" w:rsidRDefault="00BD125F" w:rsidP="00BD125F">
            <w:pPr>
              <w:pStyle w:val="1"/>
              <w:rPr>
                <w:rFonts w:asciiTheme="majorEastAsia" w:eastAsiaTheme="majorEastAsia" w:hAnsiTheme="majorEastAsia"/>
                <w:sz w:val="24"/>
                <w:szCs w:val="24"/>
              </w:rPr>
            </w:pPr>
            <w:r w:rsidRPr="00BD125F">
              <w:rPr>
                <w:rFonts w:asciiTheme="majorEastAsia" w:eastAsiaTheme="majorEastAsia" w:hAnsiTheme="majorEastAsia" w:hint="eastAsia"/>
                <w:sz w:val="24"/>
                <w:szCs w:val="24"/>
              </w:rPr>
              <w:t>指定留設</w:t>
            </w:r>
            <w:proofErr w:type="gramStart"/>
            <w:r w:rsidRPr="00BD125F">
              <w:rPr>
                <w:rFonts w:asciiTheme="majorEastAsia" w:eastAsiaTheme="majorEastAsia" w:hAnsiTheme="majorEastAsia" w:hint="eastAsia"/>
                <w:sz w:val="24"/>
                <w:szCs w:val="24"/>
              </w:rPr>
              <w:t>無遮簷</w:t>
            </w:r>
            <w:proofErr w:type="gramEnd"/>
            <w:r w:rsidRPr="00BD125F">
              <w:rPr>
                <w:rFonts w:asciiTheme="majorEastAsia" w:eastAsiaTheme="majorEastAsia" w:hAnsiTheme="majorEastAsia" w:hint="eastAsia"/>
                <w:sz w:val="24"/>
                <w:szCs w:val="24"/>
              </w:rPr>
              <w:t>公共開放空間</w:t>
            </w:r>
          </w:p>
          <w:p w:rsidR="00BD125F" w:rsidRPr="00BD125F" w:rsidRDefault="00BD125F" w:rsidP="00BD125F">
            <w:pPr>
              <w:pStyle w:val="1"/>
              <w:rPr>
                <w:rFonts w:asciiTheme="majorEastAsia" w:eastAsiaTheme="majorEastAsia" w:hAnsiTheme="majorEastAsia"/>
                <w:sz w:val="24"/>
                <w:szCs w:val="24"/>
              </w:rPr>
            </w:pPr>
            <w:r w:rsidRPr="00BD125F">
              <w:rPr>
                <w:rFonts w:asciiTheme="majorEastAsia" w:eastAsiaTheme="majorEastAsia" w:hAnsiTheme="majorEastAsia" w:hint="eastAsia"/>
                <w:sz w:val="24"/>
                <w:szCs w:val="24"/>
              </w:rPr>
              <w:t xml:space="preserve">□是  </w:t>
            </w:r>
          </w:p>
          <w:p w:rsidR="001C1C20" w:rsidRPr="002F7384" w:rsidRDefault="00BD125F" w:rsidP="00BD125F">
            <w:pPr>
              <w:pStyle w:val="1"/>
              <w:spacing w:line="0" w:lineRule="atLeast"/>
              <w:rPr>
                <w:rFonts w:ascii="新細明體" w:eastAsia="新細明體" w:hAnsi="新細明體"/>
                <w:sz w:val="24"/>
                <w:szCs w:val="24"/>
              </w:rPr>
            </w:pPr>
            <w:proofErr w:type="gramStart"/>
            <w:r w:rsidRPr="00BD125F">
              <w:rPr>
                <w:rFonts w:asciiTheme="majorEastAsia" w:eastAsiaTheme="majorEastAsia" w:hAnsiTheme="majorEastAsia" w:hint="eastAsia"/>
                <w:sz w:val="24"/>
                <w:szCs w:val="24"/>
              </w:rPr>
              <w:t>□否</w:t>
            </w:r>
            <w:proofErr w:type="gramEnd"/>
          </w:p>
        </w:tc>
        <w:tc>
          <w:tcPr>
            <w:tcW w:w="605" w:type="pct"/>
            <w:gridSpan w:val="2"/>
            <w:vMerge w:val="restart"/>
            <w:shd w:val="clear" w:color="auto" w:fill="auto"/>
            <w:vAlign w:val="center"/>
          </w:tcPr>
          <w:p w:rsidR="001C1C20" w:rsidRPr="002F7384" w:rsidRDefault="001C1C20" w:rsidP="001B33FB">
            <w:pPr>
              <w:pStyle w:val="20"/>
              <w:spacing w:line="0" w:lineRule="atLeast"/>
              <w:ind w:left="208" w:hangingChars="104" w:hanging="208"/>
              <w:rPr>
                <w:rFonts w:ascii="新細明體" w:eastAsia="新細明體" w:hAnsi="新細明體"/>
                <w:sz w:val="20"/>
                <w:szCs w:val="20"/>
              </w:rPr>
            </w:pPr>
            <w:r w:rsidRPr="002F7384">
              <w:rPr>
                <w:rFonts w:ascii="新細明體" w:eastAsia="新細明體" w:hAnsi="新細明體" w:hint="eastAsia"/>
                <w:sz w:val="20"/>
                <w:szCs w:val="20"/>
              </w:rPr>
              <w:t>□</w:t>
            </w:r>
            <w:proofErr w:type="gramStart"/>
            <w:r w:rsidRPr="002F7384">
              <w:rPr>
                <w:rFonts w:ascii="新細明體" w:eastAsia="新細明體" w:hAnsi="新細明體" w:hint="eastAsia"/>
                <w:sz w:val="20"/>
                <w:szCs w:val="20"/>
              </w:rPr>
              <w:t>無遮簷</w:t>
            </w:r>
            <w:proofErr w:type="gramEnd"/>
            <w:r w:rsidRPr="002F7384">
              <w:rPr>
                <w:rFonts w:ascii="新細明體" w:eastAsia="新細明體" w:hAnsi="新細明體" w:hint="eastAsia"/>
                <w:sz w:val="20"/>
                <w:szCs w:val="20"/>
              </w:rPr>
              <w:t>帶狀式公共開放空間（專供公共人行步道及街道景觀綠化空間使用）</w:t>
            </w:r>
          </w:p>
        </w:tc>
        <w:tc>
          <w:tcPr>
            <w:tcW w:w="1685" w:type="pct"/>
            <w:gridSpan w:val="2"/>
            <w:vAlign w:val="center"/>
          </w:tcPr>
          <w:p w:rsidR="001C1C20" w:rsidRPr="002F7384" w:rsidRDefault="001C1C20"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指定應留設之連續性無遮簷帶狀式公共開放空間，應供為人行專用步道使用，其中屬4公尺至6公尺寬之帶狀式公共開放空間應自相鄰道路境界線起至少1.5公尺範圍內植栽單排喬木行道樹；屬8公尺至15公尺寬之帶狀式公共開放空間應自相鄰道路境界線起至少3公尺範圍內植栽双排喬木行道樹，且以錯列為原則</w:t>
            </w:r>
          </w:p>
        </w:tc>
        <w:tc>
          <w:tcPr>
            <w:tcW w:w="949" w:type="pct"/>
            <w:vAlign w:val="center"/>
          </w:tcPr>
          <w:p w:rsidR="001C1C20" w:rsidRPr="002F7384" w:rsidRDefault="001C1C20" w:rsidP="003C72A2">
            <w:pPr>
              <w:pStyle w:val="1"/>
              <w:spacing w:line="0" w:lineRule="atLeast"/>
              <w:rPr>
                <w:rFonts w:ascii="新細明體" w:eastAsia="新細明體" w:hAnsi="新細明體"/>
                <w:sz w:val="20"/>
                <w:szCs w:val="20"/>
              </w:rPr>
            </w:pPr>
          </w:p>
        </w:tc>
        <w:tc>
          <w:tcPr>
            <w:tcW w:w="301" w:type="pct"/>
            <w:vAlign w:val="center"/>
          </w:tcPr>
          <w:p w:rsidR="001C1C20" w:rsidRPr="002F7384" w:rsidRDefault="001C1C20" w:rsidP="001B33FB">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1C1C20" w:rsidRPr="002F7384" w:rsidRDefault="001C1C20" w:rsidP="003C72A2">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tc>
      </w:tr>
      <w:tr w:rsidR="002F7384" w:rsidRPr="002F7384" w:rsidTr="00F6710B">
        <w:tc>
          <w:tcPr>
            <w:tcW w:w="220" w:type="pct"/>
            <w:vMerge/>
            <w:shd w:val="clear" w:color="auto" w:fill="auto"/>
            <w:vAlign w:val="center"/>
          </w:tcPr>
          <w:p w:rsidR="001C1C20" w:rsidRPr="002F7384" w:rsidRDefault="001C1C20" w:rsidP="003C72A2">
            <w:pPr>
              <w:pStyle w:val="1"/>
              <w:spacing w:line="0" w:lineRule="atLeast"/>
              <w:rPr>
                <w:rFonts w:ascii="新細明體" w:eastAsia="新細明體" w:hAnsi="新細明體"/>
                <w:sz w:val="24"/>
                <w:szCs w:val="24"/>
              </w:rPr>
            </w:pPr>
          </w:p>
        </w:tc>
        <w:tc>
          <w:tcPr>
            <w:tcW w:w="605" w:type="pct"/>
            <w:gridSpan w:val="2"/>
            <w:vMerge/>
            <w:shd w:val="clear" w:color="auto" w:fill="auto"/>
            <w:vAlign w:val="center"/>
          </w:tcPr>
          <w:p w:rsidR="001C1C20" w:rsidRPr="002F7384" w:rsidRDefault="001C1C20" w:rsidP="003C72A2">
            <w:pPr>
              <w:pStyle w:val="20"/>
              <w:spacing w:line="0" w:lineRule="atLeast"/>
              <w:rPr>
                <w:rFonts w:ascii="新細明體" w:eastAsia="新細明體" w:hAnsi="新細明體"/>
                <w:sz w:val="20"/>
                <w:szCs w:val="20"/>
              </w:rPr>
            </w:pPr>
          </w:p>
        </w:tc>
        <w:tc>
          <w:tcPr>
            <w:tcW w:w="1685" w:type="pct"/>
            <w:gridSpan w:val="2"/>
            <w:vAlign w:val="center"/>
          </w:tcPr>
          <w:p w:rsidR="001C1C20" w:rsidRPr="002F7384" w:rsidRDefault="001C1C20"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行道樹間距不得大於6公尺為原則，該樹須為圓形樹冠之喬木，樹冠底離地淨高2公尺以上。</w:t>
            </w:r>
          </w:p>
        </w:tc>
        <w:tc>
          <w:tcPr>
            <w:tcW w:w="949" w:type="pct"/>
            <w:vAlign w:val="center"/>
          </w:tcPr>
          <w:p w:rsidR="001C1C20" w:rsidRPr="002F7384" w:rsidRDefault="001C1C20" w:rsidP="003C72A2">
            <w:pPr>
              <w:pStyle w:val="1"/>
              <w:spacing w:line="0" w:lineRule="atLeast"/>
              <w:rPr>
                <w:rFonts w:ascii="新細明體" w:eastAsia="新細明體" w:hAnsi="新細明體"/>
                <w:sz w:val="20"/>
                <w:szCs w:val="20"/>
              </w:rPr>
            </w:pPr>
          </w:p>
        </w:tc>
        <w:tc>
          <w:tcPr>
            <w:tcW w:w="301" w:type="pct"/>
            <w:vAlign w:val="center"/>
          </w:tcPr>
          <w:p w:rsidR="001C1C20" w:rsidRPr="002F7384" w:rsidRDefault="001C1C20" w:rsidP="001B33FB">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1C1C20" w:rsidRPr="002F7384" w:rsidRDefault="001C1C20" w:rsidP="00383826">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tc>
      </w:tr>
      <w:tr w:rsidR="002F7384" w:rsidRPr="002F7384" w:rsidTr="00F6710B">
        <w:tc>
          <w:tcPr>
            <w:tcW w:w="220" w:type="pct"/>
            <w:vMerge/>
            <w:shd w:val="clear" w:color="auto" w:fill="auto"/>
            <w:vAlign w:val="center"/>
          </w:tcPr>
          <w:p w:rsidR="001C1C20" w:rsidRPr="002F7384" w:rsidRDefault="001C1C20" w:rsidP="003C72A2">
            <w:pPr>
              <w:pStyle w:val="a4"/>
              <w:spacing w:line="0" w:lineRule="atLeast"/>
              <w:jc w:val="both"/>
              <w:rPr>
                <w:rFonts w:ascii="新細明體" w:eastAsia="新細明體" w:hAnsi="新細明體"/>
                <w:sz w:val="24"/>
                <w:szCs w:val="24"/>
              </w:rPr>
            </w:pPr>
          </w:p>
        </w:tc>
        <w:tc>
          <w:tcPr>
            <w:tcW w:w="605" w:type="pct"/>
            <w:gridSpan w:val="2"/>
            <w:vMerge/>
            <w:shd w:val="clear" w:color="auto" w:fill="auto"/>
            <w:vAlign w:val="center"/>
          </w:tcPr>
          <w:p w:rsidR="001C1C20" w:rsidRPr="002F7384" w:rsidRDefault="001C1C20" w:rsidP="003C72A2">
            <w:pPr>
              <w:pStyle w:val="20"/>
              <w:spacing w:line="0" w:lineRule="atLeast"/>
              <w:rPr>
                <w:rFonts w:ascii="新細明體" w:eastAsia="新細明體" w:hAnsi="新細明體"/>
                <w:sz w:val="20"/>
                <w:szCs w:val="20"/>
              </w:rPr>
            </w:pPr>
          </w:p>
        </w:tc>
        <w:tc>
          <w:tcPr>
            <w:tcW w:w="1685" w:type="pct"/>
            <w:gridSpan w:val="2"/>
            <w:vAlign w:val="center"/>
          </w:tcPr>
          <w:p w:rsidR="001C1C20" w:rsidRPr="002F7384" w:rsidRDefault="001C1C20" w:rsidP="00A933CB">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前述行道樹覆土深度應達</w:t>
            </w:r>
            <w:r w:rsidRPr="002F7384">
              <w:rPr>
                <w:rFonts w:ascii="新細明體" w:eastAsia="新細明體" w:hAnsi="新細明體"/>
                <w:sz w:val="20"/>
                <w:szCs w:val="20"/>
              </w:rPr>
              <w:t>150</w:t>
            </w:r>
            <w:r w:rsidRPr="002F7384">
              <w:rPr>
                <w:rFonts w:ascii="新細明體" w:eastAsia="新細明體" w:hAnsi="新細明體" w:hint="eastAsia"/>
                <w:sz w:val="20"/>
                <w:szCs w:val="20"/>
              </w:rPr>
              <w:t>公分以上，且覆土應低於植樹穴旁之舖面或緣石</w:t>
            </w:r>
          </w:p>
        </w:tc>
        <w:tc>
          <w:tcPr>
            <w:tcW w:w="949" w:type="pct"/>
            <w:vAlign w:val="center"/>
          </w:tcPr>
          <w:p w:rsidR="001C1C20" w:rsidRPr="002F7384" w:rsidRDefault="001C1C20" w:rsidP="000C74CB">
            <w:pPr>
              <w:pStyle w:val="1"/>
              <w:spacing w:line="0" w:lineRule="atLeast"/>
              <w:rPr>
                <w:rFonts w:ascii="新細明體" w:eastAsia="新細明體" w:hAnsi="新細明體"/>
                <w:sz w:val="20"/>
                <w:szCs w:val="20"/>
              </w:rPr>
            </w:pPr>
          </w:p>
        </w:tc>
        <w:tc>
          <w:tcPr>
            <w:tcW w:w="301" w:type="pct"/>
            <w:vAlign w:val="center"/>
          </w:tcPr>
          <w:p w:rsidR="001C1C20" w:rsidRPr="002F7384" w:rsidRDefault="001C1C20" w:rsidP="001B33FB">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1C1C20" w:rsidRPr="002F7384" w:rsidRDefault="001C1C20" w:rsidP="000C74CB">
            <w:pPr>
              <w:pStyle w:val="1"/>
              <w:spacing w:line="0" w:lineRule="atLeast"/>
              <w:rPr>
                <w:rFonts w:ascii="新細明體" w:eastAsia="新細明體" w:hAnsi="新細明體"/>
                <w:sz w:val="20"/>
                <w:szCs w:val="20"/>
              </w:rPr>
            </w:pPr>
          </w:p>
        </w:tc>
      </w:tr>
      <w:tr w:rsidR="002F7384" w:rsidRPr="002F7384" w:rsidTr="00F6710B">
        <w:tc>
          <w:tcPr>
            <w:tcW w:w="220" w:type="pct"/>
            <w:vMerge/>
            <w:shd w:val="clear" w:color="auto" w:fill="auto"/>
            <w:vAlign w:val="center"/>
          </w:tcPr>
          <w:p w:rsidR="001C1C20" w:rsidRPr="002F7384" w:rsidRDefault="001C1C20" w:rsidP="003C72A2">
            <w:pPr>
              <w:pStyle w:val="a4"/>
              <w:spacing w:line="0" w:lineRule="atLeast"/>
              <w:jc w:val="both"/>
              <w:rPr>
                <w:rFonts w:ascii="新細明體" w:eastAsia="新細明體" w:hAnsi="新細明體"/>
                <w:sz w:val="24"/>
                <w:szCs w:val="24"/>
              </w:rPr>
            </w:pPr>
          </w:p>
        </w:tc>
        <w:tc>
          <w:tcPr>
            <w:tcW w:w="605" w:type="pct"/>
            <w:gridSpan w:val="2"/>
            <w:vMerge/>
            <w:shd w:val="clear" w:color="auto" w:fill="auto"/>
            <w:vAlign w:val="center"/>
          </w:tcPr>
          <w:p w:rsidR="001C1C20" w:rsidRPr="002F7384" w:rsidRDefault="001C1C20" w:rsidP="003C72A2">
            <w:pPr>
              <w:pStyle w:val="20"/>
              <w:spacing w:line="0" w:lineRule="atLeast"/>
              <w:rPr>
                <w:rFonts w:ascii="新細明體" w:eastAsia="新細明體" w:hAnsi="新細明體"/>
                <w:sz w:val="20"/>
                <w:szCs w:val="20"/>
              </w:rPr>
            </w:pPr>
          </w:p>
        </w:tc>
        <w:tc>
          <w:tcPr>
            <w:tcW w:w="1685" w:type="pct"/>
            <w:gridSpan w:val="2"/>
            <w:vAlign w:val="center"/>
          </w:tcPr>
          <w:p w:rsidR="001C1C20" w:rsidRPr="002F7384" w:rsidRDefault="001C1C20" w:rsidP="009B4BF3">
            <w:pPr>
              <w:pStyle w:val="20"/>
              <w:spacing w:line="0" w:lineRule="atLeast"/>
              <w:ind w:left="4" w:hangingChars="2" w:hanging="4"/>
              <w:rPr>
                <w:rFonts w:ascii="新細明體" w:eastAsia="新細明體" w:hAnsi="新細明體"/>
                <w:sz w:val="20"/>
                <w:szCs w:val="20"/>
              </w:rPr>
            </w:pPr>
            <w:r w:rsidRPr="002F7384">
              <w:rPr>
                <w:rFonts w:ascii="新細明體" w:eastAsia="新細明體" w:hAnsi="新細明體" w:hint="eastAsia"/>
                <w:sz w:val="20"/>
                <w:szCs w:val="20"/>
              </w:rPr>
              <w:t>基地臨接道路境界線總長度每達18公尺應沿該道路至少設置一處灌木植床，植床寬度至少80公分，長度至少300公分，植床應做防止土壤沖刷流失之緣部處理，其高度不得高於15公分。栽植之灌木高度不得高於90公分。</w:t>
            </w:r>
          </w:p>
        </w:tc>
        <w:tc>
          <w:tcPr>
            <w:tcW w:w="949" w:type="pct"/>
            <w:vAlign w:val="center"/>
          </w:tcPr>
          <w:p w:rsidR="001C1C20" w:rsidRPr="002F7384" w:rsidRDefault="001C1C20" w:rsidP="00A933CB">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建築基地臨接道路境界線是否達18公尺：</w:t>
            </w:r>
          </w:p>
          <w:p w:rsidR="001C1C20" w:rsidRPr="002F7384" w:rsidRDefault="001C1C20" w:rsidP="00A933CB">
            <w:pPr>
              <w:pStyle w:val="1"/>
              <w:spacing w:line="0" w:lineRule="atLeast"/>
              <w:ind w:left="720"/>
              <w:rPr>
                <w:rFonts w:ascii="新細明體" w:eastAsia="新細明體" w:hAnsi="新細明體"/>
                <w:sz w:val="20"/>
                <w:szCs w:val="20"/>
              </w:rPr>
            </w:pPr>
            <w:r w:rsidRPr="002F7384">
              <w:rPr>
                <w:rFonts w:ascii="新細明體" w:eastAsia="新細明體" w:hAnsi="新細明體" w:hint="eastAsia"/>
                <w:sz w:val="20"/>
                <w:szCs w:val="20"/>
              </w:rPr>
              <w:t>□是  □否</w:t>
            </w:r>
          </w:p>
          <w:p w:rsidR="001C1C20" w:rsidRPr="002F7384" w:rsidRDefault="001C1C20" w:rsidP="00A933CB">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實設植床尺度：(長*寬*高)</w:t>
            </w:r>
          </w:p>
          <w:p w:rsidR="001C1C20" w:rsidRPr="002F7384" w:rsidRDefault="001C1C20" w:rsidP="00A933CB">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實設灌木高度</w:t>
            </w:r>
            <w:r w:rsidRPr="002F7384">
              <w:rPr>
                <w:rFonts w:ascii="新細明體" w:eastAsia="新細明體" w:hAnsi="新細明體" w:hint="eastAsia"/>
                <w:sz w:val="20"/>
                <w:szCs w:val="20"/>
                <w:u w:val="single"/>
              </w:rPr>
              <w:t xml:space="preserve">    </w:t>
            </w:r>
            <w:r w:rsidRPr="002F7384">
              <w:rPr>
                <w:rFonts w:ascii="新細明體" w:eastAsia="新細明體" w:hAnsi="新細明體" w:cs="細明體" w:hint="eastAsia"/>
                <w:sz w:val="20"/>
                <w:szCs w:val="20"/>
                <w:u w:val="single"/>
              </w:rPr>
              <w:t xml:space="preserve">   </w:t>
            </w:r>
            <w:r w:rsidRPr="002F7384">
              <w:rPr>
                <w:rFonts w:ascii="新細明體" w:eastAsia="新細明體" w:hAnsi="新細明體" w:hint="eastAsia"/>
                <w:sz w:val="20"/>
                <w:szCs w:val="20"/>
              </w:rPr>
              <w:t>公分</w:t>
            </w:r>
          </w:p>
        </w:tc>
        <w:tc>
          <w:tcPr>
            <w:tcW w:w="301" w:type="pct"/>
            <w:vAlign w:val="center"/>
          </w:tcPr>
          <w:p w:rsidR="001C1C20" w:rsidRPr="002F7384" w:rsidRDefault="001C1C20" w:rsidP="001B33FB">
            <w:pPr>
              <w:pStyle w:val="a4"/>
              <w:spacing w:line="0" w:lineRule="atLeast"/>
              <w:jc w:val="center"/>
              <w:rPr>
                <w:rFonts w:ascii="新細明體" w:eastAsia="新細明體" w:hAnsi="新細明體"/>
              </w:rPr>
            </w:pPr>
          </w:p>
        </w:tc>
        <w:tc>
          <w:tcPr>
            <w:tcW w:w="1240" w:type="pct"/>
            <w:vAlign w:val="center"/>
          </w:tcPr>
          <w:p w:rsidR="001C1C20" w:rsidRPr="002F7384" w:rsidRDefault="001C1C20" w:rsidP="000C74CB">
            <w:pPr>
              <w:pStyle w:val="1"/>
              <w:spacing w:line="0" w:lineRule="atLeast"/>
              <w:rPr>
                <w:rFonts w:ascii="新細明體" w:eastAsia="新細明體" w:hAnsi="新細明體"/>
                <w:sz w:val="20"/>
                <w:szCs w:val="20"/>
              </w:rPr>
            </w:pPr>
          </w:p>
        </w:tc>
      </w:tr>
      <w:tr w:rsidR="002F7384" w:rsidRPr="002F7384" w:rsidTr="00F6710B">
        <w:tc>
          <w:tcPr>
            <w:tcW w:w="220" w:type="pct"/>
            <w:vMerge/>
            <w:shd w:val="clear" w:color="auto" w:fill="auto"/>
            <w:vAlign w:val="center"/>
          </w:tcPr>
          <w:p w:rsidR="001C1C20" w:rsidRPr="002F7384" w:rsidRDefault="001C1C20" w:rsidP="003C72A2">
            <w:pPr>
              <w:pStyle w:val="a4"/>
              <w:spacing w:line="0" w:lineRule="atLeast"/>
              <w:jc w:val="both"/>
              <w:rPr>
                <w:rFonts w:ascii="新細明體" w:eastAsia="新細明體" w:hAnsi="新細明體"/>
                <w:sz w:val="24"/>
                <w:szCs w:val="24"/>
              </w:rPr>
            </w:pPr>
          </w:p>
        </w:tc>
        <w:tc>
          <w:tcPr>
            <w:tcW w:w="605" w:type="pct"/>
            <w:gridSpan w:val="2"/>
            <w:vMerge/>
            <w:shd w:val="clear" w:color="auto" w:fill="auto"/>
            <w:vAlign w:val="center"/>
          </w:tcPr>
          <w:p w:rsidR="001C1C20" w:rsidRPr="002F7384" w:rsidRDefault="001C1C20" w:rsidP="003C72A2">
            <w:pPr>
              <w:pStyle w:val="20"/>
              <w:spacing w:line="0" w:lineRule="atLeast"/>
              <w:rPr>
                <w:rFonts w:ascii="新細明體" w:eastAsia="新細明體" w:hAnsi="新細明體"/>
                <w:sz w:val="20"/>
                <w:szCs w:val="20"/>
              </w:rPr>
            </w:pPr>
          </w:p>
        </w:tc>
        <w:tc>
          <w:tcPr>
            <w:tcW w:w="1685" w:type="pct"/>
            <w:gridSpan w:val="2"/>
            <w:vAlign w:val="center"/>
          </w:tcPr>
          <w:p w:rsidR="001C1C20" w:rsidRPr="002F7384" w:rsidRDefault="001C1C20" w:rsidP="003C72A2">
            <w:pPr>
              <w:pStyle w:val="20"/>
              <w:spacing w:line="0" w:lineRule="atLeast"/>
              <w:ind w:left="4" w:hangingChars="2" w:hanging="4"/>
              <w:rPr>
                <w:rFonts w:ascii="新細明體" w:eastAsia="新細明體" w:hAnsi="新細明體"/>
                <w:sz w:val="20"/>
                <w:szCs w:val="20"/>
              </w:rPr>
            </w:pPr>
            <w:r w:rsidRPr="002F7384">
              <w:rPr>
                <w:rFonts w:ascii="新細明體" w:eastAsia="新細明體" w:hAnsi="新細明體" w:hint="eastAsia"/>
                <w:sz w:val="20"/>
                <w:szCs w:val="20"/>
              </w:rPr>
              <w:t>建築物法定空地及規定留設之公共開放空間應儘量予以綠化，其綠覆率以不小於50％為原則。</w:t>
            </w:r>
          </w:p>
        </w:tc>
        <w:tc>
          <w:tcPr>
            <w:tcW w:w="949" w:type="pct"/>
            <w:vAlign w:val="center"/>
          </w:tcPr>
          <w:p w:rsidR="001C1C20" w:rsidRPr="002F7384" w:rsidRDefault="001C1C20" w:rsidP="005C5173">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實設綠覆率：</w:t>
            </w:r>
            <w:r w:rsidRPr="002F7384">
              <w:rPr>
                <w:rFonts w:ascii="新細明體" w:eastAsia="新細明體" w:hAnsi="新細明體" w:hint="eastAsia"/>
                <w:sz w:val="20"/>
                <w:szCs w:val="20"/>
                <w:u w:val="single"/>
              </w:rPr>
              <w:t xml:space="preserve">   </w:t>
            </w:r>
            <w:r w:rsidRPr="002F7384">
              <w:rPr>
                <w:rFonts w:ascii="新細明體" w:eastAsia="新細明體" w:hAnsi="新細明體" w:cs="細明體" w:hint="eastAsia"/>
                <w:sz w:val="20"/>
                <w:szCs w:val="20"/>
                <w:u w:val="single"/>
              </w:rPr>
              <w:t xml:space="preserve"> </w:t>
            </w:r>
            <w:r w:rsidRPr="002F7384">
              <w:rPr>
                <w:rFonts w:ascii="新細明體" w:eastAsia="新細明體" w:hAnsi="新細明體" w:hint="eastAsia"/>
                <w:sz w:val="20"/>
                <w:szCs w:val="20"/>
              </w:rPr>
              <w:t>％</w:t>
            </w:r>
          </w:p>
        </w:tc>
        <w:tc>
          <w:tcPr>
            <w:tcW w:w="301" w:type="pct"/>
            <w:vAlign w:val="center"/>
          </w:tcPr>
          <w:p w:rsidR="001C1C20" w:rsidRPr="002F7384" w:rsidRDefault="001C1C20" w:rsidP="001B33FB">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1C1C20" w:rsidRPr="002F7384" w:rsidRDefault="001C1C20" w:rsidP="00890DA6">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tc>
      </w:tr>
      <w:tr w:rsidR="002F7384" w:rsidRPr="002F7384" w:rsidTr="00F6710B">
        <w:tc>
          <w:tcPr>
            <w:tcW w:w="220" w:type="pct"/>
            <w:vMerge/>
            <w:shd w:val="clear" w:color="auto" w:fill="auto"/>
            <w:vAlign w:val="center"/>
          </w:tcPr>
          <w:p w:rsidR="001C1C20" w:rsidRPr="002F7384" w:rsidRDefault="001C1C20" w:rsidP="003C72A2">
            <w:pPr>
              <w:pStyle w:val="a4"/>
              <w:spacing w:line="0" w:lineRule="atLeast"/>
              <w:jc w:val="both"/>
              <w:rPr>
                <w:rFonts w:ascii="新細明體" w:eastAsia="新細明體" w:hAnsi="新細明體"/>
                <w:sz w:val="24"/>
                <w:szCs w:val="24"/>
              </w:rPr>
            </w:pPr>
          </w:p>
        </w:tc>
        <w:tc>
          <w:tcPr>
            <w:tcW w:w="605" w:type="pct"/>
            <w:gridSpan w:val="2"/>
            <w:vMerge/>
            <w:shd w:val="clear" w:color="auto" w:fill="auto"/>
            <w:vAlign w:val="center"/>
          </w:tcPr>
          <w:p w:rsidR="001C1C20" w:rsidRPr="002F7384" w:rsidRDefault="001C1C20" w:rsidP="003C72A2">
            <w:pPr>
              <w:pStyle w:val="20"/>
              <w:spacing w:line="0" w:lineRule="atLeast"/>
              <w:rPr>
                <w:rFonts w:ascii="新細明體" w:eastAsia="新細明體" w:hAnsi="新細明體"/>
                <w:sz w:val="20"/>
                <w:szCs w:val="20"/>
              </w:rPr>
            </w:pPr>
          </w:p>
        </w:tc>
        <w:tc>
          <w:tcPr>
            <w:tcW w:w="1685" w:type="pct"/>
            <w:gridSpan w:val="2"/>
            <w:vAlign w:val="center"/>
          </w:tcPr>
          <w:p w:rsidR="001C1C20" w:rsidRPr="002F7384" w:rsidRDefault="001C1C20" w:rsidP="00682D78">
            <w:pPr>
              <w:pStyle w:val="20"/>
              <w:spacing w:line="0" w:lineRule="atLeast"/>
              <w:ind w:left="4" w:hangingChars="2" w:hanging="4"/>
              <w:rPr>
                <w:rFonts w:ascii="新細明體" w:eastAsia="新細明體" w:hAnsi="新細明體"/>
                <w:sz w:val="20"/>
                <w:szCs w:val="20"/>
              </w:rPr>
            </w:pPr>
            <w:r w:rsidRPr="002F7384">
              <w:rPr>
                <w:rFonts w:ascii="新細明體" w:eastAsia="新細明體" w:hAnsi="新細明體" w:hint="eastAsia"/>
                <w:sz w:val="20"/>
                <w:szCs w:val="20"/>
              </w:rPr>
              <w:t>位於2-3-30～42M及2-4-30M計畫道路之基地供作無遮簷帶狀式公共開放空間部分，需配合基地所臨計畫道路之道路植栽、照明、街道傢俱等作整體設計，並納入都市設計審議。</w:t>
            </w:r>
          </w:p>
        </w:tc>
        <w:tc>
          <w:tcPr>
            <w:tcW w:w="949" w:type="pct"/>
            <w:vAlign w:val="center"/>
          </w:tcPr>
          <w:p w:rsidR="001C1C20" w:rsidRPr="002F7384" w:rsidRDefault="001C1C20" w:rsidP="005C5173">
            <w:pPr>
              <w:pStyle w:val="20"/>
              <w:spacing w:line="0" w:lineRule="atLeast"/>
              <w:rPr>
                <w:rFonts w:ascii="新細明體" w:eastAsia="新細明體" w:hAnsi="新細明體"/>
                <w:sz w:val="20"/>
                <w:szCs w:val="20"/>
              </w:rPr>
            </w:pPr>
          </w:p>
        </w:tc>
        <w:tc>
          <w:tcPr>
            <w:tcW w:w="301" w:type="pct"/>
            <w:vAlign w:val="center"/>
          </w:tcPr>
          <w:p w:rsidR="001C1C20" w:rsidRPr="002F7384" w:rsidRDefault="001C1C20" w:rsidP="001B33FB">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1C1C20" w:rsidRPr="002F7384" w:rsidRDefault="001C1C20" w:rsidP="00890DA6">
            <w:pPr>
              <w:pStyle w:val="1"/>
              <w:spacing w:line="0" w:lineRule="atLeast"/>
              <w:rPr>
                <w:rFonts w:ascii="新細明體" w:eastAsia="新細明體" w:hAnsi="新細明體"/>
              </w:rPr>
            </w:pPr>
          </w:p>
        </w:tc>
      </w:tr>
      <w:tr w:rsidR="002F7384" w:rsidRPr="002F7384" w:rsidTr="00F6710B">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sz w:val="24"/>
                <w:szCs w:val="24"/>
              </w:rPr>
            </w:pPr>
          </w:p>
        </w:tc>
        <w:tc>
          <w:tcPr>
            <w:tcW w:w="605" w:type="pct"/>
            <w:gridSpan w:val="2"/>
            <w:vMerge w:val="restart"/>
            <w:shd w:val="clear" w:color="auto" w:fill="auto"/>
            <w:vAlign w:val="center"/>
          </w:tcPr>
          <w:p w:rsidR="00C36BB2" w:rsidRPr="002F7384" w:rsidRDefault="00C36BB2" w:rsidP="003C72A2">
            <w:pPr>
              <w:pStyle w:val="20"/>
              <w:spacing w:line="0" w:lineRule="atLeast"/>
              <w:ind w:left="200" w:hangingChars="100" w:hanging="200"/>
              <w:rPr>
                <w:rFonts w:ascii="新細明體" w:eastAsia="新細明體" w:hAnsi="新細明體"/>
                <w:sz w:val="20"/>
                <w:szCs w:val="20"/>
              </w:rPr>
            </w:pPr>
            <w:r w:rsidRPr="002F7384">
              <w:rPr>
                <w:rFonts w:ascii="新細明體" w:eastAsia="新細明體" w:hAnsi="新細明體" w:hint="eastAsia"/>
                <w:sz w:val="20"/>
                <w:szCs w:val="20"/>
              </w:rPr>
              <w:t>□無遮簷帶狀式公共開放空間（供汽機車通行及緊急救護防災通道使用）</w:t>
            </w:r>
          </w:p>
        </w:tc>
        <w:tc>
          <w:tcPr>
            <w:tcW w:w="1685" w:type="pct"/>
            <w:gridSpan w:val="2"/>
            <w:vAlign w:val="center"/>
          </w:tcPr>
          <w:p w:rsidR="00C36BB2" w:rsidRPr="002F7384" w:rsidRDefault="00C36BB2" w:rsidP="00C36BB2">
            <w:pPr>
              <w:pStyle w:val="20"/>
              <w:spacing w:line="0" w:lineRule="atLeast"/>
              <w:ind w:left="4" w:hangingChars="2" w:hanging="4"/>
              <w:rPr>
                <w:rFonts w:ascii="新細明體" w:eastAsia="新細明體" w:hAnsi="新細明體"/>
                <w:sz w:val="20"/>
                <w:szCs w:val="20"/>
              </w:rPr>
            </w:pPr>
            <w:r w:rsidRPr="002F7384">
              <w:rPr>
                <w:rFonts w:ascii="新細明體" w:eastAsia="新細明體" w:hAnsi="新細明體"/>
                <w:sz w:val="20"/>
                <w:szCs w:val="20"/>
              </w:rPr>
              <w:t>指定位於編號C22街廓內，應沿其基地西緣鄰街廓H5</w:t>
            </w:r>
            <w:r w:rsidRPr="002F7384">
              <w:rPr>
                <w:rFonts w:ascii="新細明體" w:eastAsia="新細明體" w:hAnsi="新細明體" w:hint="eastAsia"/>
                <w:sz w:val="20"/>
                <w:szCs w:val="20"/>
              </w:rPr>
              <w:t>及</w:t>
            </w:r>
            <w:r w:rsidRPr="002F7384">
              <w:rPr>
                <w:rFonts w:ascii="新細明體" w:eastAsia="新細明體" w:hAnsi="新細明體"/>
                <w:sz w:val="20"/>
                <w:szCs w:val="20"/>
              </w:rPr>
              <w:t>光埔及關長重劃區</w:t>
            </w:r>
            <w:r w:rsidRPr="002F7384">
              <w:rPr>
                <w:rFonts w:ascii="新細明體" w:eastAsia="新細明體" w:hAnsi="新細明體" w:hint="eastAsia"/>
                <w:sz w:val="20"/>
                <w:szCs w:val="20"/>
              </w:rPr>
              <w:t>範圍</w:t>
            </w:r>
            <w:r w:rsidRPr="002F7384">
              <w:rPr>
                <w:rFonts w:ascii="新細明體" w:eastAsia="新細明體" w:hAnsi="新細明體"/>
                <w:sz w:val="20"/>
                <w:szCs w:val="20"/>
              </w:rPr>
              <w:t>境界線退縮建築，留設寬度8公尺之無遮簷帶狀式公共開放空間，該部分公共開放空間應供為汽機車通行及緊急救護防災通道功能使用。</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實設無遮簷帶狀式公共開放空間</w:t>
            </w:r>
            <w:r w:rsidRPr="002F7384">
              <w:rPr>
                <w:rFonts w:ascii="新細明體" w:eastAsia="新細明體" w:hAnsi="新細明體" w:hint="eastAsia"/>
                <w:sz w:val="20"/>
                <w:szCs w:val="20"/>
                <w:u w:val="single"/>
              </w:rPr>
              <w:t xml:space="preserve">   </w:t>
            </w:r>
            <w:r w:rsidRPr="002F7384">
              <w:rPr>
                <w:rFonts w:ascii="新細明體" w:eastAsia="新細明體" w:hAnsi="新細明體" w:cs="細明體" w:hint="eastAsia"/>
                <w:sz w:val="20"/>
                <w:szCs w:val="20"/>
                <w:u w:val="single"/>
              </w:rPr>
              <w:t xml:space="preserve">  </w:t>
            </w:r>
            <w:r w:rsidRPr="002F7384">
              <w:rPr>
                <w:rFonts w:ascii="新細明體" w:eastAsia="新細明體" w:hAnsi="新細明體" w:hint="eastAsia"/>
                <w:sz w:val="20"/>
                <w:szCs w:val="20"/>
              </w:rPr>
              <w:t>公尺</w:t>
            </w:r>
          </w:p>
        </w:tc>
        <w:tc>
          <w:tcPr>
            <w:tcW w:w="301" w:type="pct"/>
            <w:vAlign w:val="center"/>
          </w:tcPr>
          <w:p w:rsidR="00C36BB2" w:rsidRPr="002F7384" w:rsidRDefault="00C36BB2" w:rsidP="003C72A2">
            <w:pPr>
              <w:pStyle w:val="1"/>
              <w:spacing w:line="0" w:lineRule="atLeast"/>
              <w:jc w:val="center"/>
              <w:rPr>
                <w:rFonts w:ascii="新細明體" w:eastAsia="新細明體" w:hAnsi="新細明體"/>
                <w:sz w:val="20"/>
                <w:szCs w:val="20"/>
              </w:rPr>
            </w:pPr>
            <w:r w:rsidRPr="002F7384">
              <w:rPr>
                <w:rFonts w:ascii="新細明體" w:eastAsia="新細明體" w:hAnsi="新細明體" w:hint="eastAsia"/>
                <w:sz w:val="20"/>
                <w:szCs w:val="20"/>
              </w:rPr>
              <w:t>□是  □否</w:t>
            </w:r>
          </w:p>
        </w:tc>
        <w:tc>
          <w:tcPr>
            <w:tcW w:w="1240" w:type="pct"/>
            <w:vAlign w:val="center"/>
          </w:tcPr>
          <w:p w:rsidR="00C36BB2" w:rsidRPr="002F7384" w:rsidRDefault="00C36BB2" w:rsidP="001B274B">
            <w:pPr>
              <w:pStyle w:val="3"/>
              <w:spacing w:line="0" w:lineRule="atLeast"/>
              <w:rPr>
                <w:rFonts w:ascii="新細明體" w:eastAsia="新細明體" w:hAnsi="新細明體"/>
                <w:sz w:val="18"/>
                <w:szCs w:val="18"/>
              </w:rPr>
            </w:pPr>
          </w:p>
        </w:tc>
      </w:tr>
      <w:tr w:rsidR="002F7384" w:rsidRPr="002F7384" w:rsidTr="00F6710B">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sz w:val="24"/>
                <w:szCs w:val="24"/>
              </w:rPr>
            </w:pPr>
          </w:p>
        </w:tc>
        <w:tc>
          <w:tcPr>
            <w:tcW w:w="605" w:type="pct"/>
            <w:gridSpan w:val="2"/>
            <w:vMerge/>
            <w:shd w:val="clear" w:color="auto" w:fill="auto"/>
            <w:vAlign w:val="center"/>
          </w:tcPr>
          <w:p w:rsidR="00C36BB2" w:rsidRPr="002F7384" w:rsidRDefault="00C36BB2" w:rsidP="003C72A2">
            <w:pPr>
              <w:pStyle w:val="20"/>
              <w:spacing w:line="0" w:lineRule="atLeast"/>
              <w:ind w:left="200" w:hangingChars="100" w:hanging="200"/>
              <w:rPr>
                <w:rFonts w:ascii="新細明體" w:eastAsia="新細明體" w:hAnsi="新細明體"/>
                <w:sz w:val="20"/>
                <w:szCs w:val="20"/>
              </w:rPr>
            </w:pPr>
          </w:p>
        </w:tc>
        <w:tc>
          <w:tcPr>
            <w:tcW w:w="1685" w:type="pct"/>
            <w:gridSpan w:val="2"/>
            <w:vAlign w:val="center"/>
          </w:tcPr>
          <w:p w:rsidR="00C36BB2" w:rsidRPr="002F7384" w:rsidRDefault="00C36BB2" w:rsidP="00C36BB2">
            <w:pPr>
              <w:pStyle w:val="20"/>
              <w:spacing w:line="0" w:lineRule="atLeast"/>
              <w:ind w:left="4" w:hangingChars="2" w:hanging="4"/>
              <w:rPr>
                <w:rFonts w:ascii="新細明體" w:eastAsia="新細明體" w:hAnsi="新細明體"/>
                <w:sz w:val="20"/>
                <w:szCs w:val="20"/>
              </w:rPr>
            </w:pPr>
            <w:r w:rsidRPr="002F7384">
              <w:rPr>
                <w:rFonts w:ascii="新細明體" w:eastAsia="新細明體" w:hAnsi="新細明體"/>
                <w:sz w:val="20"/>
                <w:szCs w:val="20"/>
              </w:rPr>
              <w:t>指定位於</w:t>
            </w:r>
            <w:r w:rsidRPr="002F7384">
              <w:rPr>
                <w:rFonts w:ascii="新細明體" w:eastAsia="新細明體" w:hAnsi="新細明體" w:hint="eastAsia"/>
                <w:sz w:val="20"/>
                <w:szCs w:val="20"/>
              </w:rPr>
              <w:t>廣1-1及其西側第一種住宅區(H39)</w:t>
            </w:r>
            <w:r w:rsidRPr="002F7384">
              <w:rPr>
                <w:rFonts w:ascii="新細明體" w:eastAsia="新細明體" w:hAnsi="新細明體"/>
                <w:sz w:val="20"/>
                <w:szCs w:val="20"/>
              </w:rPr>
              <w:t>街廓內</w:t>
            </w:r>
            <w:r w:rsidRPr="002F7384">
              <w:rPr>
                <w:rFonts w:ascii="新細明體" w:eastAsia="新細明體" w:hAnsi="新細明體" w:hint="eastAsia"/>
                <w:sz w:val="20"/>
                <w:szCs w:val="20"/>
              </w:rPr>
              <w:t>，應</w:t>
            </w:r>
            <w:r w:rsidRPr="002F7384">
              <w:rPr>
                <w:rFonts w:ascii="新細明體" w:eastAsia="新細明體" w:hAnsi="新細明體"/>
                <w:sz w:val="20"/>
                <w:szCs w:val="20"/>
              </w:rPr>
              <w:t>留設寬度8公尺之無遮簷帶狀式公共開放空間，該部分公共開放空間應供為汽機車通行及緊急救護防災通道功能使用。</w:t>
            </w:r>
          </w:p>
        </w:tc>
        <w:tc>
          <w:tcPr>
            <w:tcW w:w="949" w:type="pct"/>
            <w:vAlign w:val="center"/>
          </w:tcPr>
          <w:p w:rsidR="00C36BB2" w:rsidRPr="002F7384" w:rsidRDefault="00C36BB2" w:rsidP="000C1FE7">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實設無遮簷帶狀式公共開放空間</w:t>
            </w:r>
            <w:r w:rsidRPr="002F7384">
              <w:rPr>
                <w:rFonts w:ascii="新細明體" w:eastAsia="新細明體" w:hAnsi="新細明體" w:hint="eastAsia"/>
                <w:sz w:val="20"/>
                <w:szCs w:val="20"/>
                <w:u w:val="single"/>
              </w:rPr>
              <w:t xml:space="preserve">   </w:t>
            </w:r>
            <w:r w:rsidRPr="002F7384">
              <w:rPr>
                <w:rFonts w:ascii="新細明體" w:eastAsia="新細明體" w:hAnsi="新細明體" w:cs="細明體" w:hint="eastAsia"/>
                <w:sz w:val="20"/>
                <w:szCs w:val="20"/>
                <w:u w:val="single"/>
              </w:rPr>
              <w:t xml:space="preserve">  </w:t>
            </w:r>
            <w:r w:rsidRPr="002F7384">
              <w:rPr>
                <w:rFonts w:ascii="新細明體" w:eastAsia="新細明體" w:hAnsi="新細明體" w:hint="eastAsia"/>
                <w:sz w:val="20"/>
                <w:szCs w:val="20"/>
              </w:rPr>
              <w:t>公尺</w:t>
            </w:r>
          </w:p>
        </w:tc>
        <w:tc>
          <w:tcPr>
            <w:tcW w:w="301" w:type="pct"/>
            <w:vAlign w:val="center"/>
          </w:tcPr>
          <w:p w:rsidR="00C36BB2" w:rsidRPr="002F7384" w:rsidRDefault="00C36BB2" w:rsidP="003C72A2">
            <w:pPr>
              <w:pStyle w:val="1"/>
              <w:spacing w:line="0" w:lineRule="atLeast"/>
              <w:jc w:val="center"/>
              <w:rPr>
                <w:rFonts w:ascii="新細明體" w:eastAsia="新細明體" w:hAnsi="新細明體"/>
                <w:sz w:val="20"/>
                <w:szCs w:val="20"/>
              </w:rPr>
            </w:pPr>
            <w:r w:rsidRPr="002F7384">
              <w:rPr>
                <w:rFonts w:ascii="新細明體" w:eastAsia="新細明體" w:hAnsi="新細明體" w:hint="eastAsia"/>
                <w:sz w:val="20"/>
                <w:szCs w:val="20"/>
              </w:rPr>
              <w:t>□是  □否</w:t>
            </w:r>
          </w:p>
        </w:tc>
        <w:tc>
          <w:tcPr>
            <w:tcW w:w="1240" w:type="pct"/>
            <w:vAlign w:val="center"/>
          </w:tcPr>
          <w:p w:rsidR="00C36BB2" w:rsidRPr="002F7384" w:rsidRDefault="00C36BB2" w:rsidP="001B274B">
            <w:pPr>
              <w:pStyle w:val="3"/>
              <w:spacing w:line="0" w:lineRule="atLeast"/>
              <w:rPr>
                <w:rFonts w:ascii="新細明體" w:eastAsia="新細明體" w:hAnsi="新細明體"/>
                <w:sz w:val="18"/>
                <w:szCs w:val="18"/>
              </w:rPr>
            </w:pPr>
          </w:p>
        </w:tc>
      </w:tr>
      <w:tr w:rsidR="002F7384" w:rsidRPr="002F7384" w:rsidTr="00F6710B">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sz w:val="24"/>
                <w:szCs w:val="24"/>
              </w:rPr>
            </w:pPr>
          </w:p>
        </w:tc>
        <w:tc>
          <w:tcPr>
            <w:tcW w:w="605" w:type="pct"/>
            <w:gridSpan w:val="2"/>
            <w:vMerge w:val="restart"/>
            <w:shd w:val="clear" w:color="auto" w:fill="auto"/>
            <w:vAlign w:val="center"/>
          </w:tcPr>
          <w:p w:rsidR="00C36BB2" w:rsidRPr="002F7384" w:rsidRDefault="00C36BB2" w:rsidP="0048682A">
            <w:pPr>
              <w:pStyle w:val="20"/>
              <w:spacing w:line="0" w:lineRule="atLeast"/>
              <w:ind w:left="200" w:hangingChars="100" w:hanging="200"/>
              <w:rPr>
                <w:rFonts w:ascii="新細明體" w:eastAsia="新細明體" w:hAnsi="新細明體"/>
                <w:sz w:val="20"/>
                <w:szCs w:val="20"/>
              </w:rPr>
            </w:pPr>
            <w:r w:rsidRPr="002F7384">
              <w:rPr>
                <w:rFonts w:ascii="新細明體" w:eastAsia="新細明體" w:hAnsi="新細明體" w:hint="eastAsia"/>
                <w:sz w:val="20"/>
                <w:szCs w:val="20"/>
              </w:rPr>
              <w:t>□無遮簷廣場式公共開放空間</w:t>
            </w:r>
          </w:p>
        </w:tc>
        <w:tc>
          <w:tcPr>
            <w:tcW w:w="1685" w:type="pct"/>
            <w:gridSpan w:val="2"/>
            <w:vAlign w:val="center"/>
          </w:tcPr>
          <w:p w:rsidR="00C36BB2" w:rsidRPr="002F7384" w:rsidRDefault="00EF0162" w:rsidP="00EF0162">
            <w:pPr>
              <w:pStyle w:val="20"/>
              <w:spacing w:line="0" w:lineRule="atLeast"/>
              <w:ind w:left="4" w:hangingChars="2" w:hanging="4"/>
              <w:rPr>
                <w:rFonts w:ascii="新細明體" w:eastAsia="新細明體" w:hAnsi="新細明體"/>
                <w:sz w:val="20"/>
                <w:szCs w:val="20"/>
              </w:rPr>
            </w:pPr>
            <w:r w:rsidRPr="002F7384">
              <w:rPr>
                <w:rFonts w:ascii="新細明體" w:eastAsia="新細明體" w:hAnsi="新細明體" w:hint="eastAsia"/>
                <w:sz w:val="20"/>
                <w:szCs w:val="20"/>
              </w:rPr>
              <w:t>本計畫區內指定於街廓編號為交1-2、變1-2等街廓內之角地位置，應留設</w:t>
            </w:r>
            <w:r w:rsidRPr="002F7384">
              <w:rPr>
                <w:rFonts w:ascii="新細明體" w:eastAsia="新細明體" w:hAnsi="新細明體"/>
                <w:sz w:val="20"/>
                <w:szCs w:val="20"/>
              </w:rPr>
              <w:t>無遮簷</w:t>
            </w:r>
            <w:r w:rsidRPr="002F7384">
              <w:rPr>
                <w:rFonts w:ascii="新細明體" w:eastAsia="新細明體" w:hAnsi="新細明體" w:hint="eastAsia"/>
                <w:sz w:val="20"/>
                <w:szCs w:val="20"/>
              </w:rPr>
              <w:t>廣場式公共開放空間，留設面積不得小於1000平方公尺，且長寬至少為25m，以儘量塑造出形狀方整之廣場；且該等</w:t>
            </w:r>
            <w:r w:rsidRPr="002F7384">
              <w:rPr>
                <w:rFonts w:ascii="新細明體" w:eastAsia="新細明體" w:hAnsi="新細明體"/>
                <w:sz w:val="20"/>
                <w:szCs w:val="20"/>
              </w:rPr>
              <w:t>無遮簷</w:t>
            </w:r>
            <w:r w:rsidRPr="002F7384">
              <w:rPr>
                <w:rFonts w:ascii="新細明體" w:eastAsia="新細明體" w:hAnsi="新細明體" w:hint="eastAsia"/>
                <w:sz w:val="20"/>
                <w:szCs w:val="20"/>
              </w:rPr>
              <w:t>廣場式公共開放空間，宜加入公共藝術形式整體規劃興闢。</w:t>
            </w:r>
          </w:p>
        </w:tc>
        <w:tc>
          <w:tcPr>
            <w:tcW w:w="949" w:type="pct"/>
            <w:vAlign w:val="center"/>
          </w:tcPr>
          <w:p w:rsidR="00C36BB2" w:rsidRPr="002F7384" w:rsidRDefault="00C36BB2" w:rsidP="00591353">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留設面積</w:t>
            </w:r>
            <w:r w:rsidRPr="002F7384">
              <w:rPr>
                <w:rFonts w:ascii="新細明體" w:eastAsia="新細明體" w:hAnsi="新細明體" w:hint="eastAsia"/>
                <w:sz w:val="20"/>
                <w:szCs w:val="20"/>
                <w:u w:val="single"/>
              </w:rPr>
              <w:t xml:space="preserve">   </w:t>
            </w:r>
            <w:r w:rsidRPr="002F7384">
              <w:rPr>
                <w:rFonts w:ascii="新細明體" w:eastAsia="新細明體" w:hAnsi="新細明體" w:cs="細明體" w:hint="eastAsia"/>
                <w:sz w:val="20"/>
                <w:szCs w:val="20"/>
                <w:u w:val="single"/>
              </w:rPr>
              <w:t xml:space="preserve">  </w:t>
            </w:r>
            <w:r w:rsidRPr="002F7384">
              <w:rPr>
                <w:rFonts w:ascii="新細明體" w:eastAsia="新細明體" w:hAnsi="新細明體" w:hint="eastAsia"/>
                <w:sz w:val="20"/>
                <w:szCs w:val="20"/>
              </w:rPr>
              <w:t>平方公尺，長</w:t>
            </w:r>
            <w:r w:rsidRPr="002F7384">
              <w:rPr>
                <w:rFonts w:ascii="新細明體" w:eastAsia="新細明體" w:hAnsi="新細明體" w:hint="eastAsia"/>
                <w:sz w:val="20"/>
                <w:szCs w:val="20"/>
                <w:u w:val="single"/>
              </w:rPr>
              <w:t xml:space="preserve">   </w:t>
            </w:r>
            <w:r w:rsidRPr="002F7384">
              <w:rPr>
                <w:rFonts w:ascii="新細明體" w:eastAsia="新細明體" w:hAnsi="新細明體" w:cs="細明體" w:hint="eastAsia"/>
                <w:sz w:val="20"/>
                <w:szCs w:val="20"/>
                <w:u w:val="single"/>
              </w:rPr>
              <w:t xml:space="preserve">  </w:t>
            </w:r>
            <w:r w:rsidRPr="002F7384">
              <w:rPr>
                <w:rFonts w:ascii="新細明體" w:eastAsia="新細明體" w:hAnsi="新細明體" w:cs="細明體" w:hint="eastAsia"/>
                <w:sz w:val="20"/>
                <w:szCs w:val="20"/>
              </w:rPr>
              <w:t>公尺、寬</w:t>
            </w:r>
            <w:r w:rsidRPr="002F7384">
              <w:rPr>
                <w:rFonts w:ascii="新細明體" w:eastAsia="新細明體" w:hAnsi="新細明體" w:hint="eastAsia"/>
                <w:sz w:val="20"/>
                <w:szCs w:val="20"/>
                <w:u w:val="single"/>
              </w:rPr>
              <w:t xml:space="preserve">   </w:t>
            </w:r>
            <w:r w:rsidRPr="002F7384">
              <w:rPr>
                <w:rFonts w:ascii="新細明體" w:eastAsia="新細明體" w:hAnsi="新細明體" w:cs="細明體" w:hint="eastAsia"/>
                <w:sz w:val="20"/>
                <w:szCs w:val="20"/>
                <w:u w:val="single"/>
              </w:rPr>
              <w:t xml:space="preserve">  </w:t>
            </w:r>
            <w:r w:rsidRPr="002F7384">
              <w:rPr>
                <w:rFonts w:ascii="新細明體" w:eastAsia="新細明體" w:hAnsi="新細明體" w:cs="細明體" w:hint="eastAsia"/>
                <w:sz w:val="20"/>
                <w:szCs w:val="20"/>
              </w:rPr>
              <w:t>公尺。</w:t>
            </w:r>
          </w:p>
        </w:tc>
        <w:tc>
          <w:tcPr>
            <w:tcW w:w="301" w:type="pct"/>
          </w:tcPr>
          <w:p w:rsidR="00C36BB2" w:rsidRPr="002F7384" w:rsidRDefault="00C36BB2" w:rsidP="0048682A">
            <w:pPr>
              <w:pStyle w:val="1"/>
              <w:spacing w:line="0" w:lineRule="atLeast"/>
              <w:jc w:val="center"/>
              <w:rPr>
                <w:rFonts w:ascii="新細明體" w:eastAsia="新細明體" w:hAnsi="新細明體"/>
                <w:sz w:val="20"/>
                <w:szCs w:val="20"/>
              </w:rPr>
            </w:pPr>
            <w:r w:rsidRPr="002F7384">
              <w:rPr>
                <w:rFonts w:ascii="新細明體" w:eastAsia="新細明體" w:hAnsi="新細明體" w:hint="eastAsia"/>
                <w:sz w:val="20"/>
                <w:szCs w:val="20"/>
              </w:rPr>
              <w:t>□是  □否</w:t>
            </w:r>
          </w:p>
        </w:tc>
        <w:tc>
          <w:tcPr>
            <w:tcW w:w="1240" w:type="pct"/>
            <w:vAlign w:val="center"/>
          </w:tcPr>
          <w:p w:rsidR="00C36BB2" w:rsidRPr="002F7384" w:rsidRDefault="00C36BB2" w:rsidP="001B274B">
            <w:pPr>
              <w:pStyle w:val="3"/>
              <w:spacing w:line="0" w:lineRule="atLeast"/>
              <w:rPr>
                <w:rFonts w:ascii="新細明體" w:eastAsia="新細明體" w:hAnsi="新細明體"/>
                <w:sz w:val="18"/>
                <w:szCs w:val="18"/>
              </w:rPr>
            </w:pPr>
          </w:p>
        </w:tc>
      </w:tr>
      <w:tr w:rsidR="002F7384" w:rsidRPr="002F7384" w:rsidTr="00F6710B">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sz w:val="24"/>
                <w:szCs w:val="24"/>
              </w:rPr>
            </w:pPr>
          </w:p>
        </w:tc>
        <w:tc>
          <w:tcPr>
            <w:tcW w:w="605" w:type="pct"/>
            <w:gridSpan w:val="2"/>
            <w:vMerge/>
            <w:shd w:val="clear" w:color="auto" w:fill="auto"/>
            <w:vAlign w:val="center"/>
          </w:tcPr>
          <w:p w:rsidR="00C36BB2" w:rsidRPr="002F7384" w:rsidRDefault="00C36BB2" w:rsidP="0048682A">
            <w:pPr>
              <w:pStyle w:val="20"/>
              <w:spacing w:line="0" w:lineRule="atLeast"/>
              <w:ind w:left="200" w:hangingChars="100" w:hanging="200"/>
              <w:rPr>
                <w:rFonts w:ascii="新細明體" w:eastAsia="新細明體" w:hAnsi="新細明體"/>
                <w:sz w:val="20"/>
                <w:szCs w:val="20"/>
              </w:rPr>
            </w:pPr>
          </w:p>
        </w:tc>
        <w:tc>
          <w:tcPr>
            <w:tcW w:w="1685" w:type="pct"/>
            <w:gridSpan w:val="2"/>
            <w:vAlign w:val="center"/>
          </w:tcPr>
          <w:p w:rsidR="00C36BB2" w:rsidRPr="002F7384" w:rsidRDefault="00EF0162" w:rsidP="00EF0162">
            <w:pPr>
              <w:pStyle w:val="20"/>
              <w:spacing w:line="0" w:lineRule="atLeast"/>
              <w:ind w:left="4" w:hangingChars="2" w:hanging="4"/>
              <w:rPr>
                <w:rFonts w:ascii="新細明體" w:eastAsia="新細明體" w:hAnsi="新細明體"/>
                <w:sz w:val="20"/>
                <w:szCs w:val="20"/>
              </w:rPr>
            </w:pPr>
            <w:r w:rsidRPr="002F7384">
              <w:rPr>
                <w:rFonts w:ascii="新細明體" w:eastAsia="新細明體" w:hAnsi="新細明體" w:hint="eastAsia"/>
                <w:sz w:val="20"/>
                <w:szCs w:val="20"/>
              </w:rPr>
              <w:t>本計畫區內指定於街廓編號C27之基地，應於北側設置300平方公尺</w:t>
            </w:r>
            <w:r w:rsidRPr="002F7384">
              <w:rPr>
                <w:rFonts w:ascii="新細明體" w:eastAsia="新細明體" w:hAnsi="新細明體"/>
                <w:sz w:val="20"/>
                <w:szCs w:val="20"/>
              </w:rPr>
              <w:t>無遮簷</w:t>
            </w:r>
            <w:r w:rsidRPr="002F7384">
              <w:rPr>
                <w:rFonts w:ascii="新細明體" w:eastAsia="新細明體" w:hAnsi="新細明體" w:hint="eastAsia"/>
                <w:sz w:val="20"/>
                <w:szCs w:val="20"/>
              </w:rPr>
              <w:t>廣場式公共開放空間，且長寬至少為15m，以儘量塑造出形狀方整之廣場。</w:t>
            </w:r>
          </w:p>
        </w:tc>
        <w:tc>
          <w:tcPr>
            <w:tcW w:w="949" w:type="pct"/>
            <w:vAlign w:val="center"/>
          </w:tcPr>
          <w:p w:rsidR="00C36BB2" w:rsidRPr="002F7384" w:rsidRDefault="00C36BB2">
            <w:pPr>
              <w:rPr>
                <w:sz w:val="20"/>
                <w:szCs w:val="20"/>
              </w:rPr>
            </w:pPr>
            <w:r w:rsidRPr="002F7384">
              <w:rPr>
                <w:rFonts w:ascii="新細明體" w:hAnsi="新細明體" w:hint="eastAsia"/>
                <w:sz w:val="20"/>
                <w:szCs w:val="20"/>
              </w:rPr>
              <w:t>留設面積</w:t>
            </w:r>
            <w:r w:rsidRPr="002F7384">
              <w:rPr>
                <w:rFonts w:ascii="新細明體" w:hAnsi="新細明體" w:hint="eastAsia"/>
                <w:sz w:val="20"/>
                <w:szCs w:val="20"/>
                <w:u w:val="single"/>
              </w:rPr>
              <w:t xml:space="preserve">   </w:t>
            </w:r>
            <w:r w:rsidRPr="002F7384">
              <w:rPr>
                <w:rFonts w:ascii="新細明體" w:hAnsi="新細明體" w:cs="細明體" w:hint="eastAsia"/>
                <w:sz w:val="20"/>
                <w:szCs w:val="20"/>
                <w:u w:val="single"/>
              </w:rPr>
              <w:t xml:space="preserve">  </w:t>
            </w:r>
            <w:r w:rsidRPr="002F7384">
              <w:rPr>
                <w:rFonts w:ascii="新細明體" w:hAnsi="新細明體" w:hint="eastAsia"/>
                <w:sz w:val="20"/>
                <w:szCs w:val="20"/>
              </w:rPr>
              <w:t>平方公尺，長</w:t>
            </w:r>
            <w:r w:rsidRPr="002F7384">
              <w:rPr>
                <w:rFonts w:ascii="新細明體" w:hAnsi="新細明體" w:hint="eastAsia"/>
                <w:sz w:val="20"/>
                <w:szCs w:val="20"/>
                <w:u w:val="single"/>
              </w:rPr>
              <w:t xml:space="preserve">   </w:t>
            </w:r>
            <w:r w:rsidRPr="002F7384">
              <w:rPr>
                <w:rFonts w:ascii="新細明體" w:hAnsi="新細明體" w:cs="細明體" w:hint="eastAsia"/>
                <w:sz w:val="20"/>
                <w:szCs w:val="20"/>
                <w:u w:val="single"/>
              </w:rPr>
              <w:t xml:space="preserve">  </w:t>
            </w:r>
            <w:r w:rsidRPr="002F7384">
              <w:rPr>
                <w:rFonts w:ascii="新細明體" w:hAnsi="新細明體" w:cs="細明體" w:hint="eastAsia"/>
                <w:sz w:val="20"/>
                <w:szCs w:val="20"/>
              </w:rPr>
              <w:t>公尺、寬</w:t>
            </w:r>
            <w:r w:rsidRPr="002F7384">
              <w:rPr>
                <w:rFonts w:ascii="新細明體" w:hAnsi="新細明體" w:hint="eastAsia"/>
                <w:sz w:val="20"/>
                <w:szCs w:val="20"/>
                <w:u w:val="single"/>
              </w:rPr>
              <w:t xml:space="preserve">   </w:t>
            </w:r>
            <w:r w:rsidRPr="002F7384">
              <w:rPr>
                <w:rFonts w:ascii="新細明體" w:hAnsi="新細明體" w:cs="細明體" w:hint="eastAsia"/>
                <w:sz w:val="20"/>
                <w:szCs w:val="20"/>
                <w:u w:val="single"/>
              </w:rPr>
              <w:t xml:space="preserve">  </w:t>
            </w:r>
            <w:r w:rsidRPr="002F7384">
              <w:rPr>
                <w:rFonts w:ascii="新細明體" w:hAnsi="新細明體" w:cs="細明體" w:hint="eastAsia"/>
                <w:sz w:val="20"/>
                <w:szCs w:val="20"/>
              </w:rPr>
              <w:t>公尺。</w:t>
            </w:r>
          </w:p>
        </w:tc>
        <w:tc>
          <w:tcPr>
            <w:tcW w:w="301" w:type="pct"/>
          </w:tcPr>
          <w:p w:rsidR="00C36BB2" w:rsidRPr="002F7384" w:rsidRDefault="00C36BB2" w:rsidP="0048682A">
            <w:pPr>
              <w:pStyle w:val="1"/>
              <w:spacing w:line="0" w:lineRule="atLeast"/>
              <w:jc w:val="center"/>
              <w:rPr>
                <w:rFonts w:ascii="新細明體" w:eastAsia="新細明體" w:hAnsi="新細明體"/>
                <w:sz w:val="20"/>
                <w:szCs w:val="20"/>
              </w:rPr>
            </w:pPr>
            <w:r w:rsidRPr="002F7384">
              <w:rPr>
                <w:rFonts w:ascii="新細明體" w:eastAsia="新細明體" w:hAnsi="新細明體" w:hint="eastAsia"/>
                <w:sz w:val="20"/>
                <w:szCs w:val="20"/>
              </w:rPr>
              <w:t>□是  □否</w:t>
            </w:r>
          </w:p>
        </w:tc>
        <w:tc>
          <w:tcPr>
            <w:tcW w:w="1240" w:type="pct"/>
            <w:vAlign w:val="center"/>
          </w:tcPr>
          <w:p w:rsidR="00C36BB2" w:rsidRPr="002F7384" w:rsidRDefault="00C36BB2" w:rsidP="001B274B">
            <w:pPr>
              <w:pStyle w:val="3"/>
              <w:spacing w:line="0" w:lineRule="atLeast"/>
              <w:rPr>
                <w:rFonts w:ascii="新細明體" w:eastAsia="新細明體" w:hAnsi="新細明體"/>
                <w:sz w:val="18"/>
                <w:szCs w:val="18"/>
              </w:rPr>
            </w:pPr>
          </w:p>
        </w:tc>
      </w:tr>
      <w:tr w:rsidR="002F7384" w:rsidRPr="002F7384" w:rsidTr="00F6710B">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sz w:val="24"/>
                <w:szCs w:val="24"/>
              </w:rPr>
            </w:pPr>
          </w:p>
        </w:tc>
        <w:tc>
          <w:tcPr>
            <w:tcW w:w="605" w:type="pct"/>
            <w:gridSpan w:val="2"/>
            <w:vMerge w:val="restart"/>
            <w:shd w:val="clear" w:color="auto" w:fill="auto"/>
            <w:vAlign w:val="center"/>
          </w:tcPr>
          <w:p w:rsidR="00C36BB2" w:rsidRPr="002F7384" w:rsidRDefault="00C36BB2" w:rsidP="001B307B">
            <w:pPr>
              <w:pStyle w:val="20"/>
              <w:spacing w:line="0" w:lineRule="atLeast"/>
              <w:ind w:left="200" w:hangingChars="100" w:hanging="200"/>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基地指定留設無遮簷公共開放空間之地坪高程、舖面及照明等設施</w:t>
            </w: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無遮簷帶狀式公共開放空間兼供公共人行通道使用者，應與鄰接人行道齊平或高於相鄰道路邊界處10至15公分，並應向道路境界線作成1/40之洩水坡度。</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實設人行道高度</w:t>
            </w:r>
            <w:r w:rsidRPr="002F7384">
              <w:rPr>
                <w:rFonts w:ascii="新細明體" w:eastAsia="新細明體" w:hAnsi="新細明體" w:hint="eastAsia"/>
                <w:sz w:val="20"/>
                <w:szCs w:val="20"/>
                <w:u w:val="single"/>
              </w:rPr>
              <w:t xml:space="preserve">   </w:t>
            </w:r>
            <w:r w:rsidRPr="002F7384">
              <w:rPr>
                <w:rFonts w:ascii="新細明體" w:eastAsia="新細明體" w:hAnsi="新細明體" w:cs="細明體" w:hint="eastAsia"/>
                <w:sz w:val="20"/>
                <w:szCs w:val="20"/>
                <w:u w:val="single"/>
              </w:rPr>
              <w:t xml:space="preserve">      </w:t>
            </w:r>
            <w:r w:rsidRPr="002F7384">
              <w:rPr>
                <w:rFonts w:ascii="新細明體" w:eastAsia="新細明體" w:hAnsi="新細明體" w:hint="eastAsia"/>
                <w:sz w:val="20"/>
                <w:szCs w:val="20"/>
              </w:rPr>
              <w:t>公分(與相鄰道路邊界處)</w:t>
            </w:r>
          </w:p>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實設洩水坡度：</w:t>
            </w:r>
          </w:p>
        </w:tc>
        <w:tc>
          <w:tcPr>
            <w:tcW w:w="301" w:type="pct"/>
            <w:vAlign w:val="center"/>
          </w:tcPr>
          <w:p w:rsidR="00C36BB2" w:rsidRPr="002F7384" w:rsidRDefault="00C36BB2" w:rsidP="001B33FB">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C36BB2" w:rsidRPr="002F7384" w:rsidRDefault="00C36BB2" w:rsidP="00A47579">
            <w:pPr>
              <w:pStyle w:val="1"/>
              <w:spacing w:line="0" w:lineRule="atLeast"/>
              <w:rPr>
                <w:rFonts w:ascii="新細明體" w:eastAsia="新細明體" w:hAnsi="新細明體"/>
              </w:rPr>
            </w:pPr>
          </w:p>
        </w:tc>
      </w:tr>
      <w:tr w:rsidR="002F7384" w:rsidRPr="002F7384" w:rsidTr="00F6710B">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rPr>
            </w:pPr>
          </w:p>
        </w:tc>
        <w:tc>
          <w:tcPr>
            <w:tcW w:w="605" w:type="pct"/>
            <w:gridSpan w:val="2"/>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無遮簷帶狀式公共開放空間應為連續舖面，且應與相鄰基地地坪高程順平，車道穿越時，其舖面仍應連續。</w:t>
            </w:r>
          </w:p>
        </w:tc>
        <w:tc>
          <w:tcPr>
            <w:tcW w:w="949" w:type="pct"/>
            <w:vAlign w:val="center"/>
          </w:tcPr>
          <w:p w:rsidR="00C36BB2" w:rsidRPr="002F7384" w:rsidRDefault="00C36BB2" w:rsidP="003C72A2">
            <w:pPr>
              <w:pStyle w:val="1"/>
              <w:spacing w:line="0" w:lineRule="atLeast"/>
              <w:rPr>
                <w:rFonts w:ascii="新細明體" w:eastAsia="新細明體" w:hAnsi="新細明體"/>
                <w:sz w:val="20"/>
                <w:szCs w:val="20"/>
              </w:rPr>
            </w:pPr>
          </w:p>
        </w:tc>
        <w:tc>
          <w:tcPr>
            <w:tcW w:w="301" w:type="pct"/>
            <w:vAlign w:val="center"/>
          </w:tcPr>
          <w:p w:rsidR="00C36BB2" w:rsidRPr="002F7384" w:rsidRDefault="00C36BB2" w:rsidP="001B33FB">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C36BB2" w:rsidRPr="002F7384" w:rsidRDefault="00C36BB2" w:rsidP="00A47579">
            <w:pPr>
              <w:pStyle w:val="1"/>
              <w:spacing w:line="0" w:lineRule="atLeast"/>
              <w:rPr>
                <w:rFonts w:ascii="新細明體" w:eastAsia="新細明體" w:hAnsi="新細明體"/>
              </w:rPr>
            </w:pPr>
          </w:p>
        </w:tc>
      </w:tr>
      <w:tr w:rsidR="002F7384" w:rsidRPr="002F7384" w:rsidTr="00F6710B">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rPr>
            </w:pPr>
          </w:p>
        </w:tc>
        <w:tc>
          <w:tcPr>
            <w:tcW w:w="605" w:type="pct"/>
            <w:gridSpan w:val="2"/>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基地之舖面及植栽應與道路整體規劃</w:t>
            </w:r>
            <w:r w:rsidRPr="002F7384">
              <w:rPr>
                <w:rFonts w:ascii="新細明體" w:eastAsia="新細明體" w:hAnsi="新細明體"/>
                <w:sz w:val="20"/>
                <w:szCs w:val="20"/>
              </w:rPr>
              <w:t>，</w:t>
            </w:r>
            <w:r w:rsidRPr="002F7384">
              <w:rPr>
                <w:rFonts w:ascii="新細明體" w:eastAsia="新細明體" w:hAnsi="新細明體" w:hint="eastAsia"/>
                <w:sz w:val="20"/>
                <w:szCs w:val="20"/>
              </w:rPr>
              <w:t>舖面的材質應注意防滑</w:t>
            </w:r>
            <w:r w:rsidRPr="002F7384">
              <w:rPr>
                <w:rFonts w:ascii="新細明體" w:eastAsia="新細明體" w:hAnsi="新細明體"/>
                <w:sz w:val="20"/>
                <w:szCs w:val="20"/>
              </w:rPr>
              <w:t>、</w:t>
            </w:r>
            <w:r w:rsidRPr="002F7384">
              <w:rPr>
                <w:rFonts w:ascii="新細明體" w:eastAsia="新細明體" w:hAnsi="新細明體" w:hint="eastAsia"/>
                <w:sz w:val="20"/>
                <w:szCs w:val="20"/>
              </w:rPr>
              <w:t>耐壓</w:t>
            </w:r>
            <w:r w:rsidRPr="002F7384">
              <w:rPr>
                <w:rFonts w:ascii="新細明體" w:eastAsia="新細明體" w:hAnsi="新細明體"/>
                <w:sz w:val="20"/>
                <w:szCs w:val="20"/>
              </w:rPr>
              <w:t>、</w:t>
            </w:r>
            <w:r w:rsidRPr="002F7384">
              <w:rPr>
                <w:rFonts w:ascii="新細明體" w:eastAsia="新細明體" w:hAnsi="新細明體" w:hint="eastAsia"/>
                <w:sz w:val="20"/>
                <w:szCs w:val="20"/>
              </w:rPr>
              <w:t>透水</w:t>
            </w:r>
            <w:r w:rsidRPr="002F7384">
              <w:rPr>
                <w:rFonts w:ascii="新細明體" w:eastAsia="新細明體" w:hAnsi="新細明體"/>
                <w:sz w:val="20"/>
                <w:szCs w:val="20"/>
              </w:rPr>
              <w:t>、</w:t>
            </w:r>
            <w:r w:rsidRPr="002F7384">
              <w:rPr>
                <w:rFonts w:ascii="新細明體" w:eastAsia="新細明體" w:hAnsi="新細明體" w:hint="eastAsia"/>
                <w:sz w:val="20"/>
                <w:szCs w:val="20"/>
              </w:rPr>
              <w:t>易於</w:t>
            </w:r>
          </w:p>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管理維護等條件</w:t>
            </w:r>
            <w:r w:rsidRPr="002F7384">
              <w:rPr>
                <w:rFonts w:ascii="新細明體" w:eastAsia="新細明體" w:hAnsi="新細明體"/>
                <w:sz w:val="20"/>
                <w:szCs w:val="20"/>
              </w:rPr>
              <w:t>，</w:t>
            </w:r>
            <w:r w:rsidRPr="002F7384">
              <w:rPr>
                <w:rFonts w:ascii="新細明體" w:eastAsia="新細明體" w:hAnsi="新細明體" w:hint="eastAsia"/>
                <w:sz w:val="20"/>
                <w:szCs w:val="20"/>
              </w:rPr>
              <w:t>並採低明度設計</w:t>
            </w:r>
            <w:r w:rsidRPr="002F7384">
              <w:rPr>
                <w:rFonts w:ascii="新細明體" w:eastAsia="新細明體" w:hAnsi="新細明體"/>
                <w:sz w:val="20"/>
                <w:szCs w:val="20"/>
              </w:rPr>
              <w:t>。</w:t>
            </w:r>
          </w:p>
        </w:tc>
        <w:tc>
          <w:tcPr>
            <w:tcW w:w="949" w:type="pct"/>
            <w:vAlign w:val="center"/>
          </w:tcPr>
          <w:p w:rsidR="00C36BB2" w:rsidRPr="002F7384" w:rsidRDefault="00C36BB2" w:rsidP="003C72A2">
            <w:pPr>
              <w:pStyle w:val="1"/>
              <w:spacing w:line="0" w:lineRule="atLeast"/>
              <w:rPr>
                <w:rFonts w:ascii="新細明體" w:eastAsia="新細明體" w:hAnsi="新細明體"/>
                <w:sz w:val="20"/>
                <w:szCs w:val="20"/>
              </w:rPr>
            </w:pPr>
          </w:p>
        </w:tc>
        <w:tc>
          <w:tcPr>
            <w:tcW w:w="301" w:type="pct"/>
            <w:vAlign w:val="center"/>
          </w:tcPr>
          <w:p w:rsidR="00C36BB2" w:rsidRPr="002F7384" w:rsidRDefault="00C36BB2" w:rsidP="001B33FB">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C36BB2" w:rsidRPr="002F7384" w:rsidRDefault="00C36BB2" w:rsidP="005C5173">
            <w:pPr>
              <w:pStyle w:val="1"/>
              <w:spacing w:line="0" w:lineRule="atLeast"/>
              <w:rPr>
                <w:rFonts w:ascii="新細明體" w:eastAsia="新細明體" w:hAnsi="新細明體"/>
              </w:rPr>
            </w:pPr>
          </w:p>
        </w:tc>
      </w:tr>
      <w:tr w:rsidR="002F7384" w:rsidRPr="002F7384" w:rsidTr="00F6710B">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rPr>
            </w:pPr>
          </w:p>
        </w:tc>
        <w:tc>
          <w:tcPr>
            <w:tcW w:w="605" w:type="pct"/>
            <w:gridSpan w:val="2"/>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留設之無遮簷帶狀式公共開放空間應設置中、低光源之照明設施。</w:t>
            </w:r>
          </w:p>
        </w:tc>
        <w:tc>
          <w:tcPr>
            <w:tcW w:w="949" w:type="pct"/>
            <w:vAlign w:val="center"/>
          </w:tcPr>
          <w:p w:rsidR="00C36BB2" w:rsidRPr="002F7384" w:rsidRDefault="00C36BB2" w:rsidP="003C72A2">
            <w:pPr>
              <w:pStyle w:val="1"/>
              <w:spacing w:line="0" w:lineRule="atLeast"/>
              <w:rPr>
                <w:rFonts w:ascii="新細明體" w:eastAsia="新細明體" w:hAnsi="新細明體"/>
                <w:sz w:val="20"/>
                <w:szCs w:val="20"/>
              </w:rPr>
            </w:pPr>
          </w:p>
        </w:tc>
        <w:tc>
          <w:tcPr>
            <w:tcW w:w="301" w:type="pct"/>
            <w:vAlign w:val="center"/>
          </w:tcPr>
          <w:p w:rsidR="00C36BB2" w:rsidRPr="002F7384" w:rsidRDefault="00C36BB2" w:rsidP="001B33FB">
            <w:pPr>
              <w:pStyle w:val="a4"/>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C36BB2" w:rsidRPr="002F7384" w:rsidRDefault="00C36BB2" w:rsidP="001B33FB">
            <w:pPr>
              <w:pStyle w:val="a4"/>
              <w:spacing w:line="0" w:lineRule="atLeast"/>
              <w:jc w:val="center"/>
              <w:rPr>
                <w:rFonts w:ascii="新細明體" w:eastAsia="新細明體" w:hAnsi="新細明體"/>
                <w:sz w:val="18"/>
                <w:szCs w:val="18"/>
              </w:rPr>
            </w:pPr>
          </w:p>
        </w:tc>
      </w:tr>
      <w:tr w:rsidR="002F7384" w:rsidRPr="002F7384" w:rsidTr="00F6710B">
        <w:trPr>
          <w:trHeight w:val="709"/>
        </w:trPr>
        <w:tc>
          <w:tcPr>
            <w:tcW w:w="825" w:type="pct"/>
            <w:gridSpan w:val="3"/>
            <w:vMerge w:val="restart"/>
            <w:shd w:val="clear" w:color="auto" w:fill="auto"/>
            <w:vAlign w:val="center"/>
          </w:tcPr>
          <w:p w:rsidR="00C36BB2" w:rsidRPr="002F7384" w:rsidRDefault="00C36BB2" w:rsidP="003C72A2">
            <w:pPr>
              <w:pStyle w:val="a4"/>
              <w:spacing w:line="0" w:lineRule="atLeast"/>
              <w:jc w:val="both"/>
              <w:rPr>
                <w:rFonts w:ascii="新細明體" w:eastAsia="新細明體" w:hAnsi="新細明體"/>
                <w:sz w:val="24"/>
                <w:szCs w:val="24"/>
              </w:rPr>
            </w:pPr>
            <w:r w:rsidRPr="002F7384">
              <w:rPr>
                <w:rFonts w:ascii="新細明體" w:eastAsia="新細明體" w:hAnsi="新細明體" w:hint="eastAsia"/>
                <w:sz w:val="24"/>
                <w:szCs w:val="24"/>
              </w:rPr>
              <w:t>騎樓或無遮簷人行道設置</w:t>
            </w:r>
          </w:p>
          <w:p w:rsidR="00C36BB2" w:rsidRPr="002F7384" w:rsidRDefault="00C36BB2" w:rsidP="00345F9D">
            <w:pPr>
              <w:pStyle w:val="a4"/>
              <w:spacing w:line="0" w:lineRule="atLeast"/>
              <w:jc w:val="both"/>
              <w:rPr>
                <w:rFonts w:ascii="新細明體" w:eastAsia="新細明體" w:hAnsi="新細明體"/>
                <w:sz w:val="24"/>
                <w:szCs w:val="24"/>
              </w:rPr>
            </w:pPr>
            <w:r w:rsidRPr="002F7384">
              <w:rPr>
                <w:rFonts w:ascii="新細明體" w:eastAsia="新細明體" w:hAnsi="新細明體" w:hint="eastAsia"/>
                <w:sz w:val="24"/>
                <w:szCs w:val="24"/>
              </w:rPr>
              <w:t>□是</w:t>
            </w:r>
            <w:r w:rsidRPr="002F7384">
              <w:rPr>
                <w:rFonts w:ascii="新細明體" w:eastAsia="新細明體" w:hAnsi="新細明體" w:cs="細明體" w:hint="eastAsia"/>
                <w:sz w:val="24"/>
                <w:szCs w:val="24"/>
              </w:rPr>
              <w:t xml:space="preserve"> </w:t>
            </w:r>
            <w:r w:rsidRPr="002F7384">
              <w:rPr>
                <w:rFonts w:ascii="新細明體" w:eastAsia="新細明體" w:hAnsi="新細明體" w:hint="eastAsia"/>
                <w:sz w:val="24"/>
                <w:szCs w:val="24"/>
              </w:rPr>
              <w:t>□否</w:t>
            </w:r>
          </w:p>
        </w:tc>
        <w:tc>
          <w:tcPr>
            <w:tcW w:w="1685" w:type="pct"/>
            <w:gridSpan w:val="2"/>
            <w:vAlign w:val="center"/>
          </w:tcPr>
          <w:p w:rsidR="00C36BB2" w:rsidRPr="002F7384" w:rsidRDefault="00AC616E" w:rsidP="00AC616E">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本計畫區內</w:t>
            </w:r>
            <w:r w:rsidRPr="002F7384">
              <w:rPr>
                <w:rFonts w:ascii="新細明體" w:eastAsia="新細明體" w:hAnsi="新細明體"/>
                <w:sz w:val="20"/>
                <w:szCs w:val="20"/>
              </w:rPr>
              <w:t>S2</w:t>
            </w:r>
            <w:r w:rsidRPr="002F7384">
              <w:rPr>
                <w:rFonts w:ascii="新細明體" w:eastAsia="新細明體" w:hAnsi="新細明體" w:hint="eastAsia"/>
                <w:sz w:val="20"/>
                <w:szCs w:val="20"/>
              </w:rPr>
              <w:t>及</w:t>
            </w:r>
            <w:r w:rsidRPr="002F7384">
              <w:rPr>
                <w:rFonts w:ascii="新細明體" w:eastAsia="新細明體" w:hAnsi="新細明體"/>
                <w:sz w:val="20"/>
                <w:szCs w:val="20"/>
              </w:rPr>
              <w:t>C2</w:t>
            </w:r>
            <w:r w:rsidRPr="002F7384">
              <w:rPr>
                <w:rFonts w:ascii="新細明體" w:eastAsia="新細明體" w:hAnsi="新細明體" w:hint="eastAsia"/>
                <w:sz w:val="20"/>
                <w:szCs w:val="20"/>
              </w:rPr>
              <w:t>2～C28街廓，應依附圖1-3所示，沿建築線或基地境界線退縮4公尺作無遮簷帶狀式公共開放空間後，再行設置4公尺寬之第一層公共人行通道空間。</w:t>
            </w:r>
          </w:p>
        </w:tc>
        <w:tc>
          <w:tcPr>
            <w:tcW w:w="949" w:type="pct"/>
            <w:vAlign w:val="center"/>
          </w:tcPr>
          <w:p w:rsidR="00C36BB2" w:rsidRPr="002F7384" w:rsidRDefault="00C36BB2" w:rsidP="0017159B">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退縮</w:t>
            </w:r>
            <w:r w:rsidRPr="002F7384">
              <w:rPr>
                <w:rFonts w:ascii="新細明體" w:eastAsia="新細明體" w:hAnsi="新細明體" w:hint="eastAsia"/>
                <w:sz w:val="20"/>
                <w:szCs w:val="20"/>
                <w:u w:val="single"/>
              </w:rPr>
              <w:t xml:space="preserve">   </w:t>
            </w:r>
            <w:r w:rsidRPr="002F7384">
              <w:rPr>
                <w:rFonts w:ascii="新細明體" w:eastAsia="新細明體" w:hAnsi="新細明體" w:cs="細明體" w:hint="eastAsia"/>
                <w:sz w:val="20"/>
                <w:szCs w:val="20"/>
                <w:u w:val="single"/>
              </w:rPr>
              <w:t xml:space="preserve">      </w:t>
            </w:r>
            <w:r w:rsidRPr="002F7384">
              <w:rPr>
                <w:rFonts w:ascii="新細明體" w:eastAsia="新細明體" w:hAnsi="新細明體" w:hint="eastAsia"/>
                <w:sz w:val="20"/>
                <w:szCs w:val="20"/>
              </w:rPr>
              <w:t>公尺作無遮簷帶狀式公共開放空間</w:t>
            </w:r>
          </w:p>
          <w:p w:rsidR="00C36BB2" w:rsidRPr="002F7384" w:rsidRDefault="00C36BB2" w:rsidP="0017159B">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w:t>
            </w:r>
            <w:r w:rsidRPr="002F7384">
              <w:rPr>
                <w:rFonts w:ascii="新細明體" w:eastAsia="新細明體" w:hAnsi="新細明體" w:hint="eastAsia"/>
                <w:sz w:val="20"/>
                <w:szCs w:val="20"/>
                <w:u w:val="single"/>
              </w:rPr>
              <w:t xml:space="preserve">   </w:t>
            </w:r>
            <w:r w:rsidRPr="002F7384">
              <w:rPr>
                <w:rFonts w:ascii="新細明體" w:eastAsia="新細明體" w:hAnsi="新細明體" w:cs="細明體" w:hint="eastAsia"/>
                <w:sz w:val="20"/>
                <w:szCs w:val="20"/>
                <w:u w:val="single"/>
              </w:rPr>
              <w:t xml:space="preserve">      </w:t>
            </w:r>
            <w:r w:rsidRPr="002F7384">
              <w:rPr>
                <w:rFonts w:ascii="新細明體" w:eastAsia="新細明體" w:hAnsi="新細明體" w:hint="eastAsia"/>
                <w:sz w:val="20"/>
                <w:szCs w:val="20"/>
              </w:rPr>
              <w:t>公尺作第一層公共人行通道空間。</w:t>
            </w:r>
          </w:p>
        </w:tc>
        <w:tc>
          <w:tcPr>
            <w:tcW w:w="301" w:type="pct"/>
            <w:vAlign w:val="center"/>
          </w:tcPr>
          <w:p w:rsidR="00C36BB2" w:rsidRPr="002F7384" w:rsidRDefault="00C36BB2" w:rsidP="003C72A2">
            <w:pPr>
              <w:pStyle w:val="1"/>
              <w:spacing w:line="0" w:lineRule="atLeast"/>
              <w:jc w:val="center"/>
              <w:rPr>
                <w:rFonts w:ascii="新細明體" w:eastAsia="新細明體" w:hAnsi="新細明體"/>
                <w:sz w:val="20"/>
                <w:szCs w:val="20"/>
              </w:rPr>
            </w:pPr>
            <w:r w:rsidRPr="002F7384">
              <w:rPr>
                <w:rFonts w:ascii="新細明體" w:eastAsia="新細明體" w:hAnsi="新細明體" w:hint="eastAsia"/>
                <w:sz w:val="20"/>
                <w:szCs w:val="20"/>
              </w:rPr>
              <w:t>□是  □否</w:t>
            </w:r>
          </w:p>
        </w:tc>
        <w:tc>
          <w:tcPr>
            <w:tcW w:w="1240" w:type="pct"/>
            <w:vAlign w:val="center"/>
          </w:tcPr>
          <w:p w:rsidR="00C36BB2" w:rsidRPr="002F7384" w:rsidRDefault="00C36BB2" w:rsidP="003C72A2">
            <w:pPr>
              <w:pStyle w:val="3"/>
              <w:spacing w:line="0" w:lineRule="atLeast"/>
              <w:rPr>
                <w:rFonts w:ascii="新細明體" w:eastAsia="新細明體" w:hAnsi="新細明體"/>
                <w:sz w:val="18"/>
                <w:szCs w:val="18"/>
              </w:rPr>
            </w:pPr>
            <w:r w:rsidRPr="002F7384">
              <w:rPr>
                <w:rFonts w:ascii="新細明體" w:eastAsia="新細明體" w:hAnsi="新細明體" w:hint="eastAsia"/>
                <w:sz w:val="20"/>
                <w:szCs w:val="20"/>
              </w:rPr>
              <w:t>第一層公共人行通道空間其上方之空間，應依「都市設計準則」所指定留設第二層公共人行通道及預留天橋或地下道立體連通設施。</w:t>
            </w:r>
          </w:p>
        </w:tc>
      </w:tr>
      <w:tr w:rsidR="002F7384" w:rsidRPr="002F7384" w:rsidTr="00F6710B">
        <w:trPr>
          <w:trHeight w:val="709"/>
        </w:trPr>
        <w:tc>
          <w:tcPr>
            <w:tcW w:w="825" w:type="pct"/>
            <w:gridSpan w:val="3"/>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sz w:val="24"/>
                <w:szCs w:val="24"/>
              </w:rPr>
            </w:pPr>
          </w:p>
        </w:tc>
        <w:tc>
          <w:tcPr>
            <w:tcW w:w="1685" w:type="pct"/>
            <w:gridSpan w:val="2"/>
            <w:vAlign w:val="center"/>
          </w:tcPr>
          <w:p w:rsidR="00C36BB2" w:rsidRPr="002F7384" w:rsidRDefault="00AC616E" w:rsidP="00AC616E">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本計畫區內屬於第一種商業區及第二種商業區之街廓，應依附圖1-3設置4公尺寬之騎樓空間為原則，如未設置騎樓者，則應退縮建築留設4公尺寬之無遮簷帶狀式公共開放空間。</w:t>
            </w:r>
          </w:p>
        </w:tc>
        <w:tc>
          <w:tcPr>
            <w:tcW w:w="949" w:type="pct"/>
            <w:vAlign w:val="center"/>
          </w:tcPr>
          <w:p w:rsidR="00C36BB2" w:rsidRPr="002F7384" w:rsidRDefault="00C36BB2" w:rsidP="0017159B">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w:t>
            </w:r>
            <w:r w:rsidRPr="002F7384">
              <w:rPr>
                <w:rFonts w:ascii="新細明體" w:eastAsia="新細明體" w:hAnsi="新細明體" w:hint="eastAsia"/>
                <w:sz w:val="20"/>
                <w:szCs w:val="20"/>
                <w:u w:val="single"/>
              </w:rPr>
              <w:t xml:space="preserve">   </w:t>
            </w:r>
            <w:r w:rsidRPr="002F7384">
              <w:rPr>
                <w:rFonts w:ascii="新細明體" w:eastAsia="新細明體" w:hAnsi="新細明體" w:cs="細明體" w:hint="eastAsia"/>
                <w:sz w:val="20"/>
                <w:szCs w:val="20"/>
                <w:u w:val="single"/>
              </w:rPr>
              <w:t xml:space="preserve">      </w:t>
            </w:r>
            <w:r w:rsidRPr="002F7384">
              <w:rPr>
                <w:rFonts w:ascii="新細明體" w:eastAsia="新細明體" w:hAnsi="新細明體" w:hint="eastAsia"/>
                <w:sz w:val="20"/>
                <w:szCs w:val="20"/>
              </w:rPr>
              <w:t>公尺作騎樓空間</w:t>
            </w:r>
          </w:p>
          <w:p w:rsidR="00C36BB2" w:rsidRPr="002F7384" w:rsidRDefault="00C36BB2" w:rsidP="0017159B">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退縮</w:t>
            </w:r>
            <w:r w:rsidRPr="002F7384">
              <w:rPr>
                <w:rFonts w:ascii="新細明體" w:eastAsia="新細明體" w:hAnsi="新細明體" w:hint="eastAsia"/>
                <w:sz w:val="20"/>
                <w:szCs w:val="20"/>
                <w:u w:val="single"/>
              </w:rPr>
              <w:t xml:space="preserve">   </w:t>
            </w:r>
            <w:r w:rsidRPr="002F7384">
              <w:rPr>
                <w:rFonts w:ascii="新細明體" w:eastAsia="新細明體" w:hAnsi="新細明體" w:cs="細明體" w:hint="eastAsia"/>
                <w:sz w:val="20"/>
                <w:szCs w:val="20"/>
                <w:u w:val="single"/>
              </w:rPr>
              <w:t xml:space="preserve">      </w:t>
            </w:r>
            <w:r w:rsidRPr="002F7384">
              <w:rPr>
                <w:rFonts w:ascii="新細明體" w:eastAsia="新細明體" w:hAnsi="新細明體" w:hint="eastAsia"/>
                <w:sz w:val="20"/>
                <w:szCs w:val="20"/>
              </w:rPr>
              <w:t>公尺作無遮簷帶狀式公共開放空間</w:t>
            </w:r>
          </w:p>
          <w:p w:rsidR="00C36BB2" w:rsidRPr="002F7384" w:rsidRDefault="00C36BB2" w:rsidP="0017159B">
            <w:pPr>
              <w:pStyle w:val="20"/>
              <w:spacing w:line="0" w:lineRule="atLeast"/>
              <w:rPr>
                <w:rFonts w:ascii="新細明體" w:eastAsia="新細明體" w:hAnsi="新細明體"/>
                <w:sz w:val="20"/>
                <w:szCs w:val="20"/>
              </w:rPr>
            </w:pPr>
          </w:p>
        </w:tc>
        <w:tc>
          <w:tcPr>
            <w:tcW w:w="301" w:type="pct"/>
            <w:vAlign w:val="center"/>
          </w:tcPr>
          <w:p w:rsidR="00C36BB2" w:rsidRPr="002F7384" w:rsidRDefault="00C36BB2" w:rsidP="003C72A2">
            <w:pPr>
              <w:pStyle w:val="1"/>
              <w:spacing w:line="0" w:lineRule="atLeast"/>
              <w:jc w:val="center"/>
              <w:rPr>
                <w:rFonts w:ascii="新細明體" w:eastAsia="新細明體" w:hAnsi="新細明體"/>
                <w:sz w:val="20"/>
                <w:szCs w:val="20"/>
              </w:rPr>
            </w:pPr>
            <w:r w:rsidRPr="002F7384">
              <w:rPr>
                <w:rFonts w:ascii="新細明體" w:eastAsia="新細明體" w:hAnsi="新細明體" w:hint="eastAsia"/>
                <w:sz w:val="20"/>
                <w:szCs w:val="20"/>
              </w:rPr>
              <w:t>□是  □否</w:t>
            </w:r>
          </w:p>
        </w:tc>
        <w:tc>
          <w:tcPr>
            <w:tcW w:w="1240" w:type="pct"/>
            <w:vAlign w:val="center"/>
          </w:tcPr>
          <w:p w:rsidR="00C36BB2" w:rsidRPr="002F7384" w:rsidRDefault="00C36BB2" w:rsidP="003C72A2">
            <w:pPr>
              <w:pStyle w:val="3"/>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p w:rsidR="00C36BB2" w:rsidRPr="002F7384" w:rsidRDefault="00C36BB2" w:rsidP="003C72A2">
            <w:pPr>
              <w:pStyle w:val="3"/>
              <w:spacing w:line="0" w:lineRule="atLeast"/>
              <w:rPr>
                <w:rFonts w:ascii="新細明體" w:eastAsia="新細明體" w:hAnsi="新細明體"/>
                <w:sz w:val="18"/>
                <w:szCs w:val="18"/>
              </w:rPr>
            </w:pPr>
            <w:r w:rsidRPr="002F7384">
              <w:rPr>
                <w:rFonts w:ascii="新細明體" w:eastAsia="新細明體" w:hAnsi="新細明體" w:hint="eastAsia"/>
                <w:sz w:val="20"/>
                <w:szCs w:val="20"/>
              </w:rPr>
              <w:t>惟建築基地之建築線已經指定有須退縮建築留設帶狀式公共開放空間者，則優先從其規定。</w:t>
            </w:r>
          </w:p>
        </w:tc>
      </w:tr>
      <w:tr w:rsidR="002F7384" w:rsidRPr="002F7384" w:rsidTr="00F6710B">
        <w:tc>
          <w:tcPr>
            <w:tcW w:w="825" w:type="pct"/>
            <w:gridSpan w:val="3"/>
            <w:vMerge w:val="restart"/>
            <w:shd w:val="clear" w:color="auto" w:fill="auto"/>
            <w:vAlign w:val="center"/>
          </w:tcPr>
          <w:p w:rsidR="00C36BB2" w:rsidRPr="002F7384" w:rsidRDefault="00C36BB2" w:rsidP="009D7D78">
            <w:pPr>
              <w:pStyle w:val="1"/>
              <w:rPr>
                <w:rFonts w:ascii="新細明體" w:eastAsia="新細明體" w:hAnsi="新細明體"/>
                <w:sz w:val="24"/>
                <w:szCs w:val="24"/>
              </w:rPr>
            </w:pPr>
            <w:r w:rsidRPr="002F7384">
              <w:rPr>
                <w:rFonts w:ascii="新細明體" w:eastAsia="新細明體" w:hAnsi="新細明體" w:hint="eastAsia"/>
                <w:sz w:val="24"/>
                <w:szCs w:val="24"/>
              </w:rPr>
              <w:t>指定留設第2層公共人行通道及預留天橋或地下道立體連通設施設置規定</w:t>
            </w:r>
          </w:p>
          <w:p w:rsidR="00C36BB2" w:rsidRPr="002F7384" w:rsidRDefault="00C36BB2" w:rsidP="003C72A2">
            <w:pPr>
              <w:pStyle w:val="a4"/>
              <w:spacing w:line="0" w:lineRule="atLeast"/>
              <w:jc w:val="both"/>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685" w:type="pct"/>
            <w:gridSpan w:val="2"/>
            <w:vAlign w:val="center"/>
          </w:tcPr>
          <w:p w:rsidR="00C36BB2" w:rsidRPr="002F7384" w:rsidRDefault="00271184" w:rsidP="000D6D60">
            <w:pPr>
              <w:pStyle w:val="20"/>
              <w:spacing w:line="0" w:lineRule="atLeast"/>
              <w:rPr>
                <w:rFonts w:ascii="新細明體" w:eastAsia="新細明體" w:hAnsi="新細明體"/>
                <w:sz w:val="20"/>
                <w:szCs w:val="20"/>
              </w:rPr>
            </w:pPr>
            <w:r w:rsidRPr="002F7384">
              <w:rPr>
                <w:rFonts w:ascii="新細明體" w:eastAsia="新細明體" w:hAnsi="新細明體"/>
                <w:sz w:val="20"/>
                <w:szCs w:val="20"/>
              </w:rPr>
              <w:t>本計畫區內S2</w:t>
            </w:r>
            <w:r w:rsidRPr="002F7384">
              <w:rPr>
                <w:rFonts w:ascii="新細明體" w:eastAsia="新細明體" w:hAnsi="新細明體" w:hint="eastAsia"/>
                <w:sz w:val="20"/>
                <w:szCs w:val="20"/>
              </w:rPr>
              <w:t>、</w:t>
            </w:r>
            <w:r w:rsidRPr="002F7384">
              <w:rPr>
                <w:rFonts w:ascii="新細明體" w:eastAsia="新細明體" w:hAnsi="新細明體"/>
                <w:sz w:val="20"/>
                <w:szCs w:val="20"/>
              </w:rPr>
              <w:t>C2</w:t>
            </w:r>
            <w:r w:rsidRPr="002F7384">
              <w:rPr>
                <w:rFonts w:ascii="新細明體" w:eastAsia="新細明體" w:hAnsi="新細明體" w:hint="eastAsia"/>
                <w:sz w:val="20"/>
                <w:szCs w:val="20"/>
              </w:rPr>
              <w:t>2～C28及停1</w:t>
            </w:r>
            <w:r w:rsidRPr="002F7384">
              <w:rPr>
                <w:rFonts w:ascii="新細明體" w:eastAsia="新細明體" w:hAnsi="新細明體"/>
                <w:sz w:val="20"/>
                <w:szCs w:val="20"/>
              </w:rPr>
              <w:t>街廓之建築基地，應依</w:t>
            </w:r>
            <w:r w:rsidRPr="002F7384">
              <w:rPr>
                <w:rFonts w:ascii="新細明體" w:eastAsia="新細明體" w:hAnsi="新細明體" w:hint="eastAsia"/>
                <w:sz w:val="20"/>
                <w:szCs w:val="20"/>
              </w:rPr>
              <w:t>附圖1-4</w:t>
            </w:r>
            <w:r w:rsidRPr="002F7384">
              <w:rPr>
                <w:rFonts w:ascii="新細明體" w:eastAsia="新細明體" w:hAnsi="新細明體"/>
                <w:sz w:val="20"/>
                <w:szCs w:val="20"/>
              </w:rPr>
              <w:t>所示規定，留設寬度</w:t>
            </w:r>
            <w:r w:rsidRPr="002F7384">
              <w:rPr>
                <w:rFonts w:ascii="新細明體" w:eastAsia="新細明體" w:hAnsi="新細明體" w:hint="eastAsia"/>
                <w:sz w:val="20"/>
                <w:szCs w:val="20"/>
              </w:rPr>
              <w:t>至少</w:t>
            </w:r>
            <w:r w:rsidRPr="002F7384">
              <w:rPr>
                <w:rFonts w:ascii="新細明體" w:eastAsia="新細明體" w:hAnsi="新細明體"/>
                <w:sz w:val="20"/>
                <w:szCs w:val="20"/>
              </w:rPr>
              <w:t>4公尺之供公眾使用之第二層公共人行通道</w:t>
            </w:r>
            <w:r w:rsidRPr="002F7384">
              <w:rPr>
                <w:rFonts w:ascii="新細明體" w:eastAsia="新細明體" w:hAnsi="新細明體" w:hint="eastAsia"/>
                <w:sz w:val="20"/>
                <w:szCs w:val="20"/>
              </w:rPr>
              <w:t>(需保持淨空，不得影響行人通行)</w:t>
            </w:r>
            <w:r w:rsidRPr="002F7384">
              <w:rPr>
                <w:rFonts w:ascii="新細明體" w:eastAsia="新細明體" w:hAnsi="新細明體"/>
                <w:sz w:val="20"/>
                <w:szCs w:val="20"/>
              </w:rPr>
              <w:t>，並預留天橋或地下道立體連通設施</w:t>
            </w:r>
            <w:r w:rsidRPr="002F7384">
              <w:rPr>
                <w:rFonts w:ascii="新細明體" w:eastAsia="新細明體" w:hAnsi="新細明體" w:hint="eastAsia"/>
                <w:sz w:val="20"/>
                <w:szCs w:val="20"/>
              </w:rPr>
              <w:t>(</w:t>
            </w:r>
            <w:r w:rsidRPr="002F7384">
              <w:rPr>
                <w:rFonts w:ascii="新細明體" w:eastAsia="新細明體" w:hAnsi="新細明體"/>
                <w:sz w:val="20"/>
                <w:szCs w:val="20"/>
              </w:rPr>
              <w:t>其面積不得小於100平方公尺</w:t>
            </w:r>
            <w:r w:rsidRPr="002F7384">
              <w:rPr>
                <w:rFonts w:ascii="新細明體" w:eastAsia="新細明體" w:hAnsi="新細明體" w:hint="eastAsia"/>
                <w:sz w:val="20"/>
                <w:szCs w:val="20"/>
              </w:rPr>
              <w:t>)</w:t>
            </w:r>
            <w:r w:rsidRPr="002F7384">
              <w:rPr>
                <w:rFonts w:ascii="新細明體" w:eastAsia="新細明體" w:hAnsi="新細明體"/>
                <w:sz w:val="20"/>
                <w:szCs w:val="20"/>
              </w:rPr>
              <w:t>，以供人行之用。</w:t>
            </w:r>
          </w:p>
        </w:tc>
        <w:tc>
          <w:tcPr>
            <w:tcW w:w="949" w:type="pct"/>
            <w:vAlign w:val="center"/>
          </w:tcPr>
          <w:p w:rsidR="00C36BB2" w:rsidRPr="002F7384" w:rsidRDefault="00C36BB2" w:rsidP="002F6579">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□實設</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平方公尺</w:t>
            </w:r>
          </w:p>
          <w:p w:rsidR="00C36BB2" w:rsidRPr="002F7384" w:rsidRDefault="00C36BB2" w:rsidP="002F6579">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預留</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平方公尺之</w:t>
            </w:r>
            <w:r w:rsidRPr="002F7384">
              <w:rPr>
                <w:rFonts w:ascii="新細明體" w:eastAsia="新細明體" w:hAnsi="新細明體"/>
                <w:sz w:val="20"/>
                <w:szCs w:val="20"/>
              </w:rPr>
              <w:t>天橋或地下道立體連通設施</w:t>
            </w:r>
            <w:r w:rsidRPr="002F7384">
              <w:rPr>
                <w:rFonts w:ascii="新細明體" w:eastAsia="新細明體" w:hAnsi="新細明體" w:hint="eastAsia"/>
                <w:sz w:val="20"/>
                <w:szCs w:val="20"/>
              </w:rPr>
              <w:t>(</w:t>
            </w:r>
            <w:r w:rsidRPr="002F7384">
              <w:rPr>
                <w:rFonts w:ascii="新細明體" w:eastAsia="新細明體" w:hAnsi="新細明體"/>
                <w:sz w:val="20"/>
                <w:szCs w:val="20"/>
              </w:rPr>
              <w:t>其面積不得小於100平方公尺</w:t>
            </w:r>
            <w:r w:rsidRPr="002F7384">
              <w:rPr>
                <w:rFonts w:ascii="新細明體" w:eastAsia="新細明體" w:hAnsi="新細明體" w:hint="eastAsia"/>
                <w:sz w:val="20"/>
                <w:szCs w:val="20"/>
              </w:rPr>
              <w:t>)</w:t>
            </w:r>
          </w:p>
        </w:tc>
        <w:tc>
          <w:tcPr>
            <w:tcW w:w="301" w:type="pct"/>
            <w:vAlign w:val="center"/>
          </w:tcPr>
          <w:p w:rsidR="00C36BB2" w:rsidRPr="002F7384" w:rsidRDefault="00C36BB2" w:rsidP="002F6579">
            <w:pPr>
              <w:pStyle w:val="1"/>
              <w:spacing w:line="0" w:lineRule="atLeast"/>
              <w:jc w:val="center"/>
              <w:rPr>
                <w:rFonts w:ascii="新細明體" w:eastAsia="新細明體" w:hAnsi="新細明體"/>
                <w:sz w:val="20"/>
                <w:szCs w:val="20"/>
              </w:rPr>
            </w:pPr>
            <w:r w:rsidRPr="002F7384">
              <w:rPr>
                <w:rFonts w:ascii="新細明體" w:eastAsia="新細明體" w:hAnsi="新細明體" w:hint="eastAsia"/>
                <w:sz w:val="20"/>
                <w:szCs w:val="20"/>
              </w:rPr>
              <w:t>□是  □否</w:t>
            </w:r>
          </w:p>
        </w:tc>
        <w:tc>
          <w:tcPr>
            <w:tcW w:w="1240" w:type="pct"/>
            <w:vAlign w:val="center"/>
          </w:tcPr>
          <w:p w:rsidR="00C36BB2" w:rsidRPr="002F7384" w:rsidRDefault="00C36BB2" w:rsidP="00846368">
            <w:pPr>
              <w:pStyle w:val="3"/>
              <w:spacing w:line="0" w:lineRule="atLeast"/>
              <w:rPr>
                <w:rFonts w:ascii="新細明體" w:eastAsia="新細明體" w:hAnsi="新細明體"/>
                <w:sz w:val="20"/>
                <w:szCs w:val="20"/>
              </w:rPr>
            </w:pPr>
            <w:r w:rsidRPr="002F7384">
              <w:rPr>
                <w:rFonts w:ascii="新細明體" w:eastAsia="新細明體" w:hAnsi="新細明體"/>
                <w:sz w:val="20"/>
                <w:szCs w:val="20"/>
              </w:rPr>
              <w:t>指定留設第二層公共人行通道及預留天橋或地下道立體連通設施</w:t>
            </w:r>
            <w:r w:rsidRPr="002F7384">
              <w:rPr>
                <w:rFonts w:ascii="新細明體" w:eastAsia="新細明體" w:hAnsi="新細明體" w:hint="eastAsia"/>
                <w:sz w:val="20"/>
                <w:szCs w:val="20"/>
              </w:rPr>
              <w:t>，其實際留設位置應經「</w:t>
            </w:r>
            <w:r w:rsidRPr="002F7384">
              <w:rPr>
                <w:rFonts w:ascii="新細明體" w:eastAsia="新細明體" w:hAnsi="新細明體"/>
                <w:sz w:val="20"/>
                <w:szCs w:val="20"/>
              </w:rPr>
              <w:t>新竹市都市設計及土地使用開發許可審議委員會</w:t>
            </w:r>
            <w:r w:rsidRPr="002F7384">
              <w:rPr>
                <w:rFonts w:ascii="新細明體" w:eastAsia="新細明體" w:hAnsi="新細明體" w:hint="eastAsia"/>
                <w:sz w:val="20"/>
                <w:szCs w:val="20"/>
              </w:rPr>
              <w:t>」及本府交通主管機關同意。</w:t>
            </w:r>
          </w:p>
        </w:tc>
      </w:tr>
      <w:tr w:rsidR="002F7384" w:rsidRPr="002F7384" w:rsidTr="00F6710B">
        <w:tc>
          <w:tcPr>
            <w:tcW w:w="825" w:type="pct"/>
            <w:gridSpan w:val="3"/>
            <w:vMerge/>
            <w:shd w:val="clear" w:color="auto" w:fill="auto"/>
            <w:vAlign w:val="center"/>
          </w:tcPr>
          <w:p w:rsidR="00C36BB2" w:rsidRPr="002F7384" w:rsidRDefault="00C36BB2" w:rsidP="009D7D78">
            <w:pPr>
              <w:pStyle w:val="1"/>
              <w:rPr>
                <w:rFonts w:ascii="新細明體" w:eastAsia="新細明體" w:hAnsi="新細明體"/>
                <w:sz w:val="24"/>
                <w:szCs w:val="24"/>
              </w:rPr>
            </w:pPr>
          </w:p>
        </w:tc>
        <w:tc>
          <w:tcPr>
            <w:tcW w:w="1685" w:type="pct"/>
            <w:gridSpan w:val="2"/>
            <w:vAlign w:val="center"/>
          </w:tcPr>
          <w:p w:rsidR="00C36BB2" w:rsidRPr="002F7384" w:rsidRDefault="00E259DB" w:rsidP="00D43662">
            <w:pPr>
              <w:pStyle w:val="20"/>
              <w:spacing w:line="0" w:lineRule="atLeast"/>
              <w:rPr>
                <w:rFonts w:ascii="新細明體" w:eastAsia="新細明體" w:hAnsi="新細明體"/>
                <w:sz w:val="20"/>
                <w:szCs w:val="20"/>
              </w:rPr>
            </w:pPr>
            <w:r w:rsidRPr="002F7384">
              <w:rPr>
                <w:rFonts w:ascii="新細明體" w:eastAsia="新細明體" w:hAnsi="新細明體"/>
                <w:sz w:val="20"/>
                <w:szCs w:val="20"/>
              </w:rPr>
              <w:t>S2</w:t>
            </w:r>
            <w:r w:rsidRPr="002F7384">
              <w:rPr>
                <w:rFonts w:ascii="新細明體" w:eastAsia="新細明體" w:hAnsi="新細明體" w:hint="eastAsia"/>
                <w:sz w:val="20"/>
                <w:szCs w:val="20"/>
              </w:rPr>
              <w:t>、</w:t>
            </w:r>
            <w:r w:rsidRPr="002F7384">
              <w:rPr>
                <w:rFonts w:ascii="新細明體" w:eastAsia="新細明體" w:hAnsi="新細明體"/>
                <w:sz w:val="20"/>
                <w:szCs w:val="20"/>
              </w:rPr>
              <w:t>C2</w:t>
            </w:r>
            <w:r w:rsidRPr="002F7384">
              <w:rPr>
                <w:rFonts w:ascii="新細明體" w:eastAsia="新細明體" w:hAnsi="新細明體" w:hint="eastAsia"/>
                <w:sz w:val="20"/>
                <w:szCs w:val="20"/>
              </w:rPr>
              <w:t>2～C28及停1</w:t>
            </w:r>
            <w:r w:rsidRPr="002F7384">
              <w:rPr>
                <w:rFonts w:ascii="新細明體" w:eastAsia="新細明體" w:hAnsi="新細明體"/>
                <w:sz w:val="20"/>
                <w:szCs w:val="20"/>
              </w:rPr>
              <w:t>街廓之建築基地</w:t>
            </w:r>
            <w:r w:rsidR="00271184" w:rsidRPr="002F7384">
              <w:rPr>
                <w:rFonts w:ascii="新細明體" w:eastAsia="新細明體" w:hAnsi="新細明體"/>
                <w:sz w:val="20"/>
                <w:szCs w:val="20"/>
              </w:rPr>
              <w:t>應自建築線</w:t>
            </w:r>
            <w:r w:rsidR="00271184" w:rsidRPr="002F7384">
              <w:rPr>
                <w:rFonts w:ascii="新細明體" w:eastAsia="新細明體" w:hAnsi="新細明體" w:hint="eastAsia"/>
                <w:sz w:val="20"/>
                <w:szCs w:val="20"/>
              </w:rPr>
              <w:t>或基地境界線</w:t>
            </w:r>
            <w:r w:rsidR="00271184" w:rsidRPr="002F7384">
              <w:rPr>
                <w:rFonts w:ascii="新細明體" w:eastAsia="新細明體" w:hAnsi="新細明體"/>
                <w:sz w:val="20"/>
                <w:szCs w:val="20"/>
              </w:rPr>
              <w:t>退縮4公尺作無遮簷帶狀式公共開放空間，並以開放空間內側邊緣線為指定牆面線位置，沿指定牆面線並向基地內延伸4公尺處設置第二層公共人行通道</w:t>
            </w:r>
            <w:r w:rsidR="00271184" w:rsidRPr="002F7384">
              <w:rPr>
                <w:rFonts w:ascii="新細明體" w:eastAsia="新細明體" w:hAnsi="新細明體" w:hint="eastAsia"/>
                <w:sz w:val="20"/>
                <w:szCs w:val="20"/>
              </w:rPr>
              <w:t>。各街廓間相互銜接之第二層人行通道地坪高程相對於道路高程為610公分±50公分，且</w:t>
            </w:r>
            <w:r w:rsidR="00271184" w:rsidRPr="002F7384">
              <w:rPr>
                <w:rFonts w:ascii="新細明體" w:eastAsia="新細明體" w:hAnsi="新細明體"/>
                <w:sz w:val="20"/>
                <w:szCs w:val="20"/>
              </w:rPr>
              <w:t>個別基地各層公共人行通道互相連接地坪高程之坡面或坡道，應依小於1/12之斜率</w:t>
            </w:r>
            <w:r w:rsidR="00271184" w:rsidRPr="002F7384">
              <w:rPr>
                <w:rFonts w:ascii="新細明體" w:eastAsia="新細明體" w:hAnsi="新細明體" w:hint="eastAsia"/>
                <w:sz w:val="20"/>
                <w:szCs w:val="20"/>
              </w:rPr>
              <w:t>設置</w:t>
            </w:r>
            <w:r w:rsidR="00271184" w:rsidRPr="002F7384">
              <w:rPr>
                <w:rFonts w:ascii="新細明體" w:eastAsia="新細明體" w:hAnsi="新細明體"/>
                <w:sz w:val="20"/>
                <w:szCs w:val="20"/>
              </w:rPr>
              <w:t>。</w:t>
            </w:r>
            <w:r w:rsidR="00271184" w:rsidRPr="002F7384">
              <w:rPr>
                <w:rFonts w:ascii="新細明體" w:eastAsia="新細明體" w:hAnsi="新細明體" w:hint="eastAsia"/>
                <w:sz w:val="20"/>
                <w:szCs w:val="20"/>
              </w:rPr>
              <w:t>天橋或地下道</w:t>
            </w:r>
            <w:r w:rsidR="00271184" w:rsidRPr="002F7384">
              <w:rPr>
                <w:rFonts w:ascii="新細明體" w:eastAsia="新細明體" w:hAnsi="新細明體"/>
                <w:sz w:val="20"/>
                <w:szCs w:val="20"/>
              </w:rPr>
              <w:t>跨越</w:t>
            </w:r>
            <w:r w:rsidR="00271184" w:rsidRPr="002F7384">
              <w:rPr>
                <w:rFonts w:ascii="新細明體" w:eastAsia="新細明體" w:hAnsi="新細明體" w:hint="eastAsia"/>
                <w:sz w:val="20"/>
                <w:szCs w:val="20"/>
              </w:rPr>
              <w:t>公共設施用地者</w:t>
            </w:r>
            <w:r w:rsidR="00271184" w:rsidRPr="002F7384">
              <w:rPr>
                <w:rFonts w:ascii="新細明體" w:eastAsia="新細明體" w:hAnsi="新細明體"/>
                <w:sz w:val="20"/>
                <w:szCs w:val="20"/>
              </w:rPr>
              <w:t>，原則上由新竹市政府</w:t>
            </w:r>
            <w:r w:rsidR="00271184" w:rsidRPr="002F7384">
              <w:rPr>
                <w:rFonts w:ascii="新細明體" w:eastAsia="新細明體" w:hAnsi="新細明體" w:hint="eastAsia"/>
                <w:sz w:val="20"/>
                <w:szCs w:val="20"/>
              </w:rPr>
              <w:t>配合</w:t>
            </w:r>
            <w:r w:rsidR="00271184" w:rsidRPr="002F7384">
              <w:rPr>
                <w:rFonts w:ascii="新細明體" w:eastAsia="新細明體" w:hAnsi="新細明體"/>
                <w:sz w:val="20"/>
                <w:szCs w:val="20"/>
              </w:rPr>
              <w:t>編列預算；惟各該建築基地得申請認建施築及認養後續管理維護，且得依規定申請容積獎勵。</w:t>
            </w:r>
          </w:p>
        </w:tc>
        <w:tc>
          <w:tcPr>
            <w:tcW w:w="949" w:type="pct"/>
            <w:vAlign w:val="center"/>
          </w:tcPr>
          <w:p w:rsidR="00C36BB2" w:rsidRPr="002F7384" w:rsidRDefault="00C36BB2" w:rsidP="00F045EF">
            <w:pPr>
              <w:pStyle w:val="20"/>
              <w:spacing w:line="0" w:lineRule="atLeast"/>
              <w:rPr>
                <w:rFonts w:ascii="新細明體" w:eastAsia="新細明體" w:hAnsi="新細明體"/>
                <w:sz w:val="20"/>
                <w:szCs w:val="20"/>
              </w:rPr>
            </w:pPr>
            <w:r w:rsidRPr="002F7384">
              <w:rPr>
                <w:rFonts w:ascii="新細明體" w:eastAsia="新細明體" w:hAnsi="新細明體"/>
                <w:sz w:val="20"/>
                <w:szCs w:val="20"/>
              </w:rPr>
              <w:t>退縮</w:t>
            </w:r>
            <w:r w:rsidRPr="002F7384">
              <w:rPr>
                <w:rFonts w:ascii="新細明體" w:eastAsia="新細明體" w:hAnsi="新細明體" w:hint="eastAsia"/>
                <w:sz w:val="20"/>
                <w:szCs w:val="20"/>
                <w:u w:val="single"/>
              </w:rPr>
              <w:t xml:space="preserve">        </w:t>
            </w:r>
            <w:r w:rsidRPr="002F7384">
              <w:rPr>
                <w:rFonts w:ascii="新細明體" w:eastAsia="新細明體" w:hAnsi="新細明體"/>
                <w:sz w:val="20"/>
                <w:szCs w:val="20"/>
              </w:rPr>
              <w:t>公尺作無遮簷帶狀式公共開放空間</w:t>
            </w:r>
          </w:p>
          <w:p w:rsidR="00C36BB2" w:rsidRPr="002F7384" w:rsidRDefault="00C36BB2" w:rsidP="00F045EF">
            <w:pPr>
              <w:pStyle w:val="20"/>
              <w:spacing w:line="0" w:lineRule="atLeast"/>
              <w:rPr>
                <w:rFonts w:ascii="新細明體" w:eastAsia="新細明體" w:hAnsi="新細明體"/>
                <w:sz w:val="20"/>
                <w:szCs w:val="20"/>
                <w:u w:val="single"/>
              </w:rPr>
            </w:pPr>
            <w:r w:rsidRPr="002F7384">
              <w:rPr>
                <w:rFonts w:ascii="新細明體" w:eastAsia="新細明體" w:hAnsi="新細明體"/>
                <w:sz w:val="20"/>
                <w:szCs w:val="20"/>
              </w:rPr>
              <w:t>設置第二層公共人行通道</w:t>
            </w:r>
            <w:r w:rsidRPr="002F7384">
              <w:rPr>
                <w:rFonts w:ascii="新細明體" w:eastAsia="新細明體" w:hAnsi="新細明體" w:hint="eastAsia"/>
                <w:sz w:val="20"/>
                <w:szCs w:val="20"/>
              </w:rPr>
              <w:t>，相對於道路高程為</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公分，</w:t>
            </w:r>
            <w:r w:rsidRPr="002F7384">
              <w:rPr>
                <w:rFonts w:ascii="新細明體" w:eastAsia="新細明體" w:hAnsi="新細明體"/>
                <w:sz w:val="20"/>
                <w:szCs w:val="20"/>
              </w:rPr>
              <w:t>坡面或坡道斜率</w:t>
            </w:r>
            <w:r w:rsidRPr="002F7384">
              <w:rPr>
                <w:rFonts w:ascii="新細明體" w:eastAsia="新細明體" w:hAnsi="新細明體" w:hint="eastAsia"/>
                <w:sz w:val="20"/>
                <w:szCs w:val="20"/>
                <w:u w:val="single"/>
              </w:rPr>
              <w:t xml:space="preserve">        </w:t>
            </w:r>
          </w:p>
          <w:p w:rsidR="00C36BB2" w:rsidRPr="002F7384" w:rsidRDefault="00C36BB2" w:rsidP="00424FC3">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申請認建施築及認養後續管理維護，且得依規定申請容積獎勵</w:t>
            </w:r>
          </w:p>
        </w:tc>
        <w:tc>
          <w:tcPr>
            <w:tcW w:w="301" w:type="pct"/>
            <w:vAlign w:val="center"/>
          </w:tcPr>
          <w:p w:rsidR="00C36BB2" w:rsidRPr="002F7384" w:rsidRDefault="00C36BB2" w:rsidP="00C63386">
            <w:pPr>
              <w:pStyle w:val="1"/>
              <w:spacing w:line="0" w:lineRule="atLeast"/>
              <w:jc w:val="center"/>
              <w:rPr>
                <w:rFonts w:ascii="新細明體" w:eastAsia="新細明體" w:hAnsi="新細明體"/>
                <w:sz w:val="20"/>
                <w:szCs w:val="20"/>
              </w:rPr>
            </w:pPr>
            <w:r w:rsidRPr="002F7384">
              <w:rPr>
                <w:rFonts w:ascii="新細明體" w:eastAsia="新細明體" w:hAnsi="新細明體" w:hint="eastAsia"/>
                <w:sz w:val="20"/>
                <w:szCs w:val="20"/>
              </w:rPr>
              <w:t>□是  □否</w:t>
            </w:r>
          </w:p>
        </w:tc>
        <w:tc>
          <w:tcPr>
            <w:tcW w:w="1240" w:type="pct"/>
            <w:vAlign w:val="center"/>
          </w:tcPr>
          <w:p w:rsidR="00C36BB2" w:rsidRPr="002F7384" w:rsidRDefault="00C36BB2" w:rsidP="003C72A2">
            <w:pPr>
              <w:pStyle w:val="1"/>
              <w:spacing w:line="0" w:lineRule="atLeast"/>
              <w:rPr>
                <w:rFonts w:ascii="新細明體" w:eastAsia="新細明體" w:hAnsi="新細明體"/>
              </w:rPr>
            </w:pPr>
          </w:p>
        </w:tc>
      </w:tr>
      <w:tr w:rsidR="002F7384" w:rsidRPr="002F7384" w:rsidTr="00F6710B">
        <w:tc>
          <w:tcPr>
            <w:tcW w:w="825" w:type="pct"/>
            <w:gridSpan w:val="3"/>
            <w:vMerge/>
            <w:shd w:val="clear" w:color="auto" w:fill="auto"/>
            <w:vAlign w:val="center"/>
          </w:tcPr>
          <w:p w:rsidR="00C36BB2" w:rsidRPr="002F7384" w:rsidRDefault="00C36BB2" w:rsidP="009D7D78">
            <w:pPr>
              <w:pStyle w:val="1"/>
              <w:rPr>
                <w:rFonts w:ascii="新細明體" w:eastAsia="新細明體" w:hAnsi="新細明體"/>
                <w:sz w:val="24"/>
                <w:szCs w:val="24"/>
              </w:rPr>
            </w:pPr>
          </w:p>
        </w:tc>
        <w:tc>
          <w:tcPr>
            <w:tcW w:w="1685" w:type="pct"/>
            <w:gridSpan w:val="2"/>
            <w:vAlign w:val="center"/>
          </w:tcPr>
          <w:p w:rsidR="00C36BB2" w:rsidRPr="002F7384" w:rsidRDefault="00271184" w:rsidP="00367A15">
            <w:pPr>
              <w:pStyle w:val="20"/>
              <w:spacing w:line="0" w:lineRule="atLeast"/>
              <w:rPr>
                <w:rFonts w:ascii="新細明體" w:hAnsi="新細明體"/>
                <w:sz w:val="20"/>
                <w:szCs w:val="20"/>
              </w:rPr>
            </w:pPr>
            <w:r w:rsidRPr="002F7384">
              <w:rPr>
                <w:rFonts w:ascii="新細明體" w:eastAsia="新細明體" w:hAnsi="新細明體"/>
                <w:sz w:val="20"/>
                <w:szCs w:val="20"/>
              </w:rPr>
              <w:t>公共人行通道外側緣自地面起至第三層樓，原則上採連續柱列方式構成本土型態之立體化騎樓空間意象；而其內側</w:t>
            </w:r>
            <w:r w:rsidRPr="002F7384">
              <w:rPr>
                <w:rFonts w:ascii="新細明體" w:eastAsia="新細明體" w:hAnsi="新細明體" w:hint="eastAsia"/>
                <w:sz w:val="20"/>
                <w:szCs w:val="20"/>
              </w:rPr>
              <w:t>牆</w:t>
            </w:r>
            <w:r w:rsidRPr="002F7384">
              <w:rPr>
                <w:rFonts w:ascii="新細明體" w:eastAsia="新細明體" w:hAnsi="新細明體"/>
                <w:sz w:val="20"/>
                <w:szCs w:val="20"/>
              </w:rPr>
              <w:t>身應設置有超過百分之七十以上之透明開口部，及至少一處出入口，整體</w:t>
            </w:r>
            <w:r w:rsidRPr="002F7384">
              <w:rPr>
                <w:rFonts w:ascii="新細明體" w:eastAsia="新細明體" w:hAnsi="新細明體" w:hint="eastAsia"/>
                <w:sz w:val="20"/>
                <w:szCs w:val="20"/>
              </w:rPr>
              <w:t>第一層公共人行通道空間</w:t>
            </w:r>
            <w:r w:rsidRPr="002F7384">
              <w:rPr>
                <w:rFonts w:ascii="新細明體" w:eastAsia="新細明體" w:hAnsi="新細明體"/>
                <w:sz w:val="20"/>
                <w:szCs w:val="20"/>
              </w:rPr>
              <w:t>公共人行通道並應設置夜間照明設施。</w:t>
            </w:r>
          </w:p>
        </w:tc>
        <w:tc>
          <w:tcPr>
            <w:tcW w:w="949" w:type="pct"/>
            <w:vAlign w:val="center"/>
          </w:tcPr>
          <w:p w:rsidR="00E259DB" w:rsidRPr="002F7384" w:rsidRDefault="00E259DB" w:rsidP="00A47579">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內側牆身之透明開口部</w:t>
            </w:r>
            <w:r w:rsidRPr="002F7384">
              <w:rPr>
                <w:rFonts w:ascii="新細明體" w:eastAsia="新細明體" w:hAnsi="新細明體" w:hint="eastAsia"/>
                <w:sz w:val="20"/>
                <w:szCs w:val="20"/>
                <w:u w:val="single"/>
              </w:rPr>
              <w:t xml:space="preserve">     </w:t>
            </w:r>
            <w:r w:rsidRPr="002F7384">
              <w:rPr>
                <w:rFonts w:ascii="新細明體" w:eastAsia="新細明體" w:hAnsi="新細明體" w:cs="細明體" w:hint="eastAsia"/>
                <w:sz w:val="20"/>
                <w:szCs w:val="20"/>
                <w:u w:val="single"/>
              </w:rPr>
              <w:t xml:space="preserve">    </w:t>
            </w:r>
            <w:r w:rsidRPr="002F7384">
              <w:rPr>
                <w:rFonts w:ascii="新細明體" w:eastAsia="新細明體" w:hAnsi="新細明體" w:hint="eastAsia"/>
                <w:sz w:val="20"/>
                <w:szCs w:val="20"/>
              </w:rPr>
              <w:t>％</w:t>
            </w:r>
          </w:p>
          <w:p w:rsidR="00271184" w:rsidRPr="002F7384" w:rsidRDefault="00271184" w:rsidP="00A47579">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出入口處</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處</w:t>
            </w:r>
          </w:p>
        </w:tc>
        <w:tc>
          <w:tcPr>
            <w:tcW w:w="301" w:type="pct"/>
            <w:vAlign w:val="center"/>
          </w:tcPr>
          <w:p w:rsidR="00C36BB2" w:rsidRPr="002F7384" w:rsidRDefault="00C36BB2"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C36BB2" w:rsidRPr="002F7384" w:rsidRDefault="00BA1ECB" w:rsidP="00BA1ECB">
            <w:pPr>
              <w:pStyle w:val="3"/>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tc>
      </w:tr>
      <w:tr w:rsidR="002F7384" w:rsidRPr="002F7384" w:rsidTr="00F6710B">
        <w:tc>
          <w:tcPr>
            <w:tcW w:w="825" w:type="pct"/>
            <w:gridSpan w:val="3"/>
            <w:vMerge/>
            <w:shd w:val="clear" w:color="auto" w:fill="auto"/>
            <w:vAlign w:val="center"/>
          </w:tcPr>
          <w:p w:rsidR="00C36BB2" w:rsidRPr="002F7384" w:rsidRDefault="00C36BB2" w:rsidP="009D7D78">
            <w:pPr>
              <w:pStyle w:val="1"/>
              <w:rPr>
                <w:rFonts w:ascii="新細明體" w:eastAsia="新細明體" w:hAnsi="新細明體"/>
                <w:sz w:val="24"/>
                <w:szCs w:val="24"/>
              </w:rPr>
            </w:pPr>
          </w:p>
        </w:tc>
        <w:tc>
          <w:tcPr>
            <w:tcW w:w="1685" w:type="pct"/>
            <w:gridSpan w:val="2"/>
            <w:vAlign w:val="center"/>
          </w:tcPr>
          <w:p w:rsidR="00E259DB" w:rsidRPr="002F7384" w:rsidRDefault="00E259DB" w:rsidP="00367A15">
            <w:pPr>
              <w:pStyle w:val="20"/>
              <w:spacing w:line="0" w:lineRule="atLeast"/>
              <w:rPr>
                <w:rFonts w:ascii="新細明體" w:eastAsia="新細明體" w:hAnsi="新細明體"/>
                <w:sz w:val="20"/>
                <w:szCs w:val="20"/>
              </w:rPr>
            </w:pPr>
            <w:r w:rsidRPr="002F7384">
              <w:rPr>
                <w:rFonts w:ascii="新細明體" w:eastAsia="新細明體" w:hAnsi="新細明體"/>
                <w:sz w:val="20"/>
                <w:szCs w:val="20"/>
              </w:rPr>
              <w:t>S2</w:t>
            </w:r>
            <w:r w:rsidRPr="002F7384">
              <w:rPr>
                <w:rFonts w:ascii="新細明體" w:eastAsia="新細明體" w:hAnsi="新細明體" w:hint="eastAsia"/>
                <w:sz w:val="20"/>
                <w:szCs w:val="20"/>
              </w:rPr>
              <w:t>、</w:t>
            </w:r>
            <w:r w:rsidRPr="002F7384">
              <w:rPr>
                <w:rFonts w:ascii="新細明體" w:eastAsia="新細明體" w:hAnsi="新細明體"/>
                <w:sz w:val="20"/>
                <w:szCs w:val="20"/>
              </w:rPr>
              <w:t>C2</w:t>
            </w:r>
            <w:r w:rsidRPr="002F7384">
              <w:rPr>
                <w:rFonts w:ascii="新細明體" w:eastAsia="新細明體" w:hAnsi="新細明體" w:hint="eastAsia"/>
                <w:sz w:val="20"/>
                <w:szCs w:val="20"/>
              </w:rPr>
              <w:t>2～C28及停1等</w:t>
            </w:r>
            <w:r w:rsidR="00271184" w:rsidRPr="002F7384">
              <w:rPr>
                <w:rFonts w:ascii="新細明體" w:eastAsia="新細明體" w:hAnsi="新細明體"/>
                <w:sz w:val="20"/>
                <w:szCs w:val="20"/>
              </w:rPr>
              <w:t>指定街廓，供公眾使用之</w:t>
            </w:r>
            <w:r w:rsidR="00271184" w:rsidRPr="002F7384">
              <w:rPr>
                <w:rFonts w:ascii="新細明體" w:eastAsia="新細明體" w:hAnsi="新細明體" w:hint="eastAsia"/>
                <w:sz w:val="20"/>
                <w:szCs w:val="20"/>
              </w:rPr>
              <w:t>第一層</w:t>
            </w:r>
            <w:r w:rsidR="00271184" w:rsidRPr="002F7384">
              <w:rPr>
                <w:rFonts w:ascii="新細明體" w:eastAsia="新細明體" w:hAnsi="新細明體"/>
                <w:sz w:val="20"/>
                <w:szCs w:val="20"/>
              </w:rPr>
              <w:t>、第二層公共人行通道經都市設計審議通過者，</w:t>
            </w:r>
            <w:r w:rsidR="00271184" w:rsidRPr="002F7384">
              <w:rPr>
                <w:rFonts w:ascii="新細明體" w:eastAsia="新細明體" w:hAnsi="新細明體" w:hint="eastAsia"/>
                <w:sz w:val="20"/>
                <w:szCs w:val="20"/>
              </w:rPr>
              <w:t>採型式1得不計入建蔽率及容積率；採型式2得不計入容積率，惟需計入建蔽率。</w:t>
            </w:r>
          </w:p>
          <w:p w:rsidR="00C36BB2" w:rsidRPr="002F7384" w:rsidRDefault="00C36BB2" w:rsidP="00367A15">
            <w:pPr>
              <w:pStyle w:val="20"/>
              <w:spacing w:line="0" w:lineRule="atLeast"/>
              <w:rPr>
                <w:rFonts w:ascii="新細明體" w:eastAsia="新細明體" w:hAnsi="新細明體"/>
                <w:sz w:val="20"/>
                <w:szCs w:val="20"/>
              </w:rPr>
            </w:pPr>
          </w:p>
        </w:tc>
        <w:tc>
          <w:tcPr>
            <w:tcW w:w="949" w:type="pct"/>
            <w:vAlign w:val="center"/>
          </w:tcPr>
          <w:p w:rsidR="00271184" w:rsidRPr="002F7384" w:rsidRDefault="00271184" w:rsidP="00271184">
            <w:pPr>
              <w:pStyle w:val="20"/>
              <w:spacing w:line="0" w:lineRule="atLeast"/>
              <w:rPr>
                <w:rFonts w:ascii="新細明體" w:eastAsia="新細明體" w:hAnsi="新細明體"/>
                <w:sz w:val="20"/>
                <w:szCs w:val="20"/>
              </w:rPr>
            </w:pPr>
            <w:r w:rsidRPr="002F7384">
              <w:rPr>
                <w:rFonts w:ascii="新細明體" w:eastAsia="新細明體" w:hAnsi="新細明體" w:hint="eastAsia"/>
              </w:rPr>
              <w:t>□</w:t>
            </w:r>
            <w:r w:rsidRPr="002F7384">
              <w:rPr>
                <w:rFonts w:ascii="新細明體" w:eastAsia="新細明體" w:hAnsi="新細明體" w:hint="eastAsia"/>
                <w:sz w:val="20"/>
                <w:szCs w:val="20"/>
              </w:rPr>
              <w:t>型式1得不計入建蔽率及容積率。</w:t>
            </w:r>
          </w:p>
          <w:p w:rsidR="00C36BB2" w:rsidRPr="002F7384" w:rsidRDefault="00271184" w:rsidP="00271184">
            <w:pPr>
              <w:pStyle w:val="20"/>
              <w:spacing w:line="0" w:lineRule="atLeast"/>
              <w:rPr>
                <w:rFonts w:ascii="新細明體" w:eastAsia="新細明體" w:hAnsi="新細明體"/>
                <w:sz w:val="20"/>
                <w:szCs w:val="20"/>
              </w:rPr>
            </w:pPr>
            <w:r w:rsidRPr="002F7384">
              <w:rPr>
                <w:rFonts w:ascii="新細明體" w:eastAsia="新細明體" w:hAnsi="新細明體" w:hint="eastAsia"/>
              </w:rPr>
              <w:t>□</w:t>
            </w:r>
            <w:r w:rsidRPr="002F7384">
              <w:rPr>
                <w:rFonts w:ascii="新細明體" w:eastAsia="新細明體" w:hAnsi="新細明體" w:hint="eastAsia"/>
                <w:sz w:val="20"/>
                <w:szCs w:val="20"/>
              </w:rPr>
              <w:t>型式2得不計入容積率，惟需計入建蔽率。</w:t>
            </w:r>
          </w:p>
        </w:tc>
        <w:tc>
          <w:tcPr>
            <w:tcW w:w="301" w:type="pct"/>
            <w:vAlign w:val="center"/>
          </w:tcPr>
          <w:p w:rsidR="00C36BB2" w:rsidRPr="002F7384" w:rsidRDefault="00C36BB2"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C36BB2" w:rsidRPr="002F7384" w:rsidRDefault="00BA1ECB" w:rsidP="003C72A2">
            <w:pPr>
              <w:pStyle w:val="1"/>
              <w:spacing w:line="0" w:lineRule="atLeast"/>
              <w:rPr>
                <w:rFonts w:ascii="新細明體" w:eastAsia="新細明體" w:hAnsi="新細明體"/>
              </w:rPr>
            </w:pPr>
            <w:r w:rsidRPr="002F7384">
              <w:rPr>
                <w:rFonts w:ascii="新細明體" w:eastAsia="新細明體" w:hAnsi="新細明體" w:hint="eastAsia"/>
                <w:sz w:val="20"/>
                <w:szCs w:val="20"/>
              </w:rPr>
              <w:t>本計畫區其他地區(或第二層以上樓層)如於基地內規劃供公眾使用之立體連通設施，並經「新竹市都市設計及土地使用開發許可審議委員會」同意者，其連通設施採型式1得不計入建蔽率及容積率；採型式2得不計入容積率，惟需計入建蔽率。</w:t>
            </w:r>
          </w:p>
        </w:tc>
      </w:tr>
      <w:tr w:rsidR="002F7384" w:rsidRPr="002F7384" w:rsidTr="00F6710B">
        <w:trPr>
          <w:trHeight w:val="240"/>
        </w:trPr>
        <w:tc>
          <w:tcPr>
            <w:tcW w:w="825" w:type="pct"/>
            <w:gridSpan w:val="3"/>
            <w:vMerge w:val="restart"/>
            <w:shd w:val="clear" w:color="auto" w:fill="auto"/>
            <w:vAlign w:val="center"/>
          </w:tcPr>
          <w:p w:rsidR="00C36BB2" w:rsidRPr="002F7384" w:rsidRDefault="00C36BB2" w:rsidP="009D7D78">
            <w:pPr>
              <w:pStyle w:val="1"/>
              <w:rPr>
                <w:rFonts w:ascii="新細明體" w:eastAsia="新細明體" w:hAnsi="新細明體"/>
                <w:sz w:val="24"/>
                <w:szCs w:val="24"/>
              </w:rPr>
            </w:pPr>
            <w:r w:rsidRPr="002F7384">
              <w:rPr>
                <w:rFonts w:ascii="新細明體" w:eastAsia="新細明體" w:hAnsi="新細明體"/>
                <w:sz w:val="24"/>
                <w:szCs w:val="24"/>
              </w:rPr>
              <w:t>指定留設自行車道系統</w:t>
            </w:r>
          </w:p>
          <w:p w:rsidR="00C36BB2" w:rsidRPr="002F7384" w:rsidRDefault="00C36BB2" w:rsidP="009D7D78">
            <w:pPr>
              <w:pStyle w:val="1"/>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685" w:type="pct"/>
            <w:gridSpan w:val="2"/>
            <w:vAlign w:val="center"/>
          </w:tcPr>
          <w:p w:rsidR="00C36BB2" w:rsidRPr="002F7384" w:rsidRDefault="00C36BB2" w:rsidP="00421985">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為塑造本計畫區舒適路廊之優質環境空間，以提高綠色運具使用率，進而減少交通旅次的產生，指定部分計畫道路應留設自行車道，其位置詳附圖1-5所示。</w:t>
            </w:r>
          </w:p>
        </w:tc>
        <w:tc>
          <w:tcPr>
            <w:tcW w:w="949" w:type="pct"/>
            <w:vAlign w:val="center"/>
          </w:tcPr>
          <w:p w:rsidR="00C36BB2" w:rsidRPr="002F7384" w:rsidRDefault="00C36BB2" w:rsidP="00A47579">
            <w:pPr>
              <w:pStyle w:val="20"/>
              <w:spacing w:line="0" w:lineRule="atLeast"/>
              <w:rPr>
                <w:rFonts w:ascii="新細明體" w:eastAsia="新細明體" w:hAnsi="新細明體"/>
                <w:sz w:val="20"/>
                <w:szCs w:val="20"/>
              </w:rPr>
            </w:pPr>
          </w:p>
        </w:tc>
        <w:tc>
          <w:tcPr>
            <w:tcW w:w="301" w:type="pct"/>
          </w:tcPr>
          <w:p w:rsidR="00C36BB2" w:rsidRPr="002F7384" w:rsidRDefault="00C36BB2" w:rsidP="00421985">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Merge w:val="restart"/>
            <w:vAlign w:val="center"/>
          </w:tcPr>
          <w:p w:rsidR="00C36BB2" w:rsidRPr="002F7384" w:rsidRDefault="00C36BB2" w:rsidP="006D1A6A">
            <w:pPr>
              <w:pStyle w:val="3"/>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tc>
      </w:tr>
      <w:tr w:rsidR="002F7384" w:rsidRPr="002F7384" w:rsidTr="00F6710B">
        <w:trPr>
          <w:trHeight w:val="240"/>
        </w:trPr>
        <w:tc>
          <w:tcPr>
            <w:tcW w:w="825" w:type="pct"/>
            <w:gridSpan w:val="3"/>
            <w:vMerge/>
            <w:shd w:val="clear" w:color="auto" w:fill="auto"/>
            <w:vAlign w:val="center"/>
          </w:tcPr>
          <w:p w:rsidR="00C36BB2" w:rsidRPr="002F7384" w:rsidRDefault="00C36BB2" w:rsidP="009D7D78">
            <w:pPr>
              <w:pStyle w:val="1"/>
              <w:rPr>
                <w:rFonts w:ascii="新細明體" w:eastAsia="新細明體" w:hAnsi="新細明體"/>
                <w:sz w:val="24"/>
                <w:szCs w:val="24"/>
              </w:rPr>
            </w:pPr>
          </w:p>
        </w:tc>
        <w:tc>
          <w:tcPr>
            <w:tcW w:w="1685" w:type="pct"/>
            <w:gridSpan w:val="2"/>
            <w:vAlign w:val="center"/>
          </w:tcPr>
          <w:p w:rsidR="00C36BB2" w:rsidRPr="002F7384" w:rsidRDefault="00C36BB2" w:rsidP="00421985">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指定計畫道路應留設自行車道之路段，其單向車道寬度以不小於1.5公尺為原則，並得與人行道合併規劃設計(寬度以不小於</w:t>
            </w:r>
            <w:r w:rsidRPr="00C74F67">
              <w:rPr>
                <w:rFonts w:ascii="新細明體" w:eastAsia="新細明體" w:hAnsi="新細明體" w:hint="eastAsia"/>
                <w:color w:val="000000" w:themeColor="text1"/>
                <w:sz w:val="20"/>
                <w:szCs w:val="20"/>
              </w:rPr>
              <w:t>3</w:t>
            </w:r>
            <w:r w:rsidR="00774704" w:rsidRPr="00C74F67">
              <w:rPr>
                <w:rFonts w:ascii="新細明體" w:eastAsia="新細明體" w:hAnsi="新細明體" w:hint="eastAsia"/>
                <w:color w:val="000000" w:themeColor="text1"/>
                <w:sz w:val="20"/>
                <w:szCs w:val="20"/>
              </w:rPr>
              <w:t>.5</w:t>
            </w:r>
            <w:bookmarkStart w:id="0" w:name="_GoBack"/>
            <w:bookmarkEnd w:id="0"/>
            <w:r w:rsidRPr="002F7384">
              <w:rPr>
                <w:rFonts w:ascii="新細明體" w:eastAsia="新細明體" w:hAnsi="新細明體" w:hint="eastAsia"/>
                <w:sz w:val="20"/>
                <w:szCs w:val="20"/>
              </w:rPr>
              <w:t>公尺為原則)。</w:t>
            </w:r>
          </w:p>
        </w:tc>
        <w:tc>
          <w:tcPr>
            <w:tcW w:w="949" w:type="pct"/>
            <w:vAlign w:val="center"/>
          </w:tcPr>
          <w:p w:rsidR="00C36BB2" w:rsidRPr="002F7384" w:rsidRDefault="00C36BB2" w:rsidP="00421985">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單向車道寬度</w:t>
            </w:r>
            <w:r w:rsidRPr="002F7384">
              <w:rPr>
                <w:rFonts w:ascii="新細明體" w:eastAsia="新細明體" w:hAnsi="新細明體" w:hint="eastAsia"/>
                <w:sz w:val="20"/>
                <w:szCs w:val="20"/>
                <w:u w:val="single"/>
              </w:rPr>
              <w:t xml:space="preserve">     </w:t>
            </w:r>
            <w:r w:rsidRPr="002F7384">
              <w:rPr>
                <w:rFonts w:ascii="新細明體" w:eastAsia="新細明體" w:hAnsi="新細明體" w:cs="細明體" w:hint="eastAsia"/>
                <w:sz w:val="20"/>
                <w:szCs w:val="20"/>
                <w:u w:val="single"/>
              </w:rPr>
              <w:t xml:space="preserve">    </w:t>
            </w:r>
            <w:r w:rsidRPr="002F7384">
              <w:rPr>
                <w:rFonts w:ascii="新細明體" w:eastAsia="新細明體" w:hAnsi="新細明體" w:hint="eastAsia"/>
                <w:sz w:val="20"/>
                <w:szCs w:val="20"/>
              </w:rPr>
              <w:t>公尺。</w:t>
            </w:r>
          </w:p>
          <w:p w:rsidR="00C36BB2" w:rsidRPr="002F7384" w:rsidRDefault="00C36BB2" w:rsidP="00421985">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自行車道與人行道合併規劃設計寬度         公尺。</w:t>
            </w:r>
          </w:p>
        </w:tc>
        <w:tc>
          <w:tcPr>
            <w:tcW w:w="301" w:type="pct"/>
          </w:tcPr>
          <w:p w:rsidR="00C36BB2" w:rsidRPr="002F7384" w:rsidRDefault="00C36BB2" w:rsidP="00421985">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Merge/>
            <w:vAlign w:val="center"/>
          </w:tcPr>
          <w:p w:rsidR="00C36BB2" w:rsidRPr="002F7384" w:rsidRDefault="00C36BB2" w:rsidP="003C72A2">
            <w:pPr>
              <w:pStyle w:val="1"/>
              <w:spacing w:line="0" w:lineRule="atLeast"/>
              <w:rPr>
                <w:rFonts w:ascii="新細明體" w:eastAsia="新細明體" w:hAnsi="新細明體"/>
              </w:rPr>
            </w:pPr>
          </w:p>
        </w:tc>
      </w:tr>
      <w:tr w:rsidR="002F7384" w:rsidRPr="002F7384" w:rsidTr="00F6710B">
        <w:trPr>
          <w:cantSplit/>
          <w:trHeight w:val="481"/>
        </w:trPr>
        <w:tc>
          <w:tcPr>
            <w:tcW w:w="220" w:type="pct"/>
            <w:vMerge w:val="restart"/>
            <w:shd w:val="clear" w:color="auto" w:fill="auto"/>
            <w:vAlign w:val="center"/>
          </w:tcPr>
          <w:p w:rsidR="00C36BB2" w:rsidRPr="002F7384" w:rsidRDefault="00C36BB2" w:rsidP="003C72A2">
            <w:pPr>
              <w:pStyle w:val="1"/>
              <w:spacing w:line="0" w:lineRule="atLeast"/>
              <w:rPr>
                <w:rFonts w:ascii="新細明體" w:eastAsia="新細明體" w:hAnsi="新細明體"/>
                <w:sz w:val="24"/>
                <w:szCs w:val="24"/>
              </w:rPr>
            </w:pPr>
            <w:r w:rsidRPr="002F7384">
              <w:rPr>
                <w:rFonts w:ascii="新細明體" w:eastAsia="新細明體" w:hAnsi="新細明體" w:hint="eastAsia"/>
                <w:sz w:val="24"/>
                <w:szCs w:val="24"/>
              </w:rPr>
              <w:t>建築物規劃</w:t>
            </w:r>
          </w:p>
          <w:p w:rsidR="00C36BB2" w:rsidRPr="002F7384" w:rsidRDefault="00C36BB2" w:rsidP="003C72A2">
            <w:pPr>
              <w:pStyle w:val="1"/>
              <w:spacing w:line="0" w:lineRule="atLeast"/>
              <w:rPr>
                <w:rFonts w:ascii="新細明體" w:eastAsia="新細明體" w:hAnsi="新細明體"/>
                <w:sz w:val="24"/>
                <w:szCs w:val="24"/>
              </w:rPr>
            </w:pPr>
            <w:r w:rsidRPr="002F7384">
              <w:rPr>
                <w:rFonts w:ascii="新細明體" w:eastAsia="新細明體" w:hAnsi="新細明體" w:hint="eastAsia"/>
                <w:sz w:val="24"/>
                <w:szCs w:val="24"/>
              </w:rPr>
              <w:t>□是</w:t>
            </w:r>
          </w:p>
          <w:p w:rsidR="00C36BB2" w:rsidRPr="002F7384" w:rsidRDefault="00C36BB2" w:rsidP="003C72A2">
            <w:pPr>
              <w:pStyle w:val="1"/>
              <w:spacing w:line="0" w:lineRule="atLeast"/>
              <w:rPr>
                <w:rFonts w:ascii="新細明體" w:eastAsia="新細明體" w:hAnsi="新細明體"/>
                <w:sz w:val="24"/>
                <w:szCs w:val="24"/>
              </w:rPr>
            </w:pPr>
            <w:r w:rsidRPr="002F7384">
              <w:rPr>
                <w:rFonts w:ascii="新細明體" w:eastAsia="新細明體" w:hAnsi="新細明體" w:hint="eastAsia"/>
                <w:sz w:val="24"/>
                <w:szCs w:val="24"/>
              </w:rPr>
              <w:t>□否</w:t>
            </w:r>
          </w:p>
        </w:tc>
        <w:tc>
          <w:tcPr>
            <w:tcW w:w="605" w:type="pct"/>
            <w:gridSpan w:val="2"/>
            <w:vMerge w:val="restart"/>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建築物造型美化</w:t>
            </w: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建築物頂層應配合建築物本身及周圍建築物造型整體予以美化設計，以形成本地區整體建築風貌及優美之天際線。</w:t>
            </w:r>
          </w:p>
        </w:tc>
        <w:tc>
          <w:tcPr>
            <w:tcW w:w="949" w:type="pct"/>
            <w:vAlign w:val="center"/>
          </w:tcPr>
          <w:p w:rsidR="00C36BB2" w:rsidRPr="002F7384" w:rsidRDefault="00C36BB2" w:rsidP="003C72A2">
            <w:pPr>
              <w:pStyle w:val="1"/>
              <w:spacing w:line="0" w:lineRule="atLeast"/>
              <w:rPr>
                <w:rFonts w:ascii="新細明體" w:eastAsia="新細明體" w:hAnsi="新細明體"/>
                <w:sz w:val="20"/>
                <w:szCs w:val="20"/>
              </w:rPr>
            </w:pPr>
          </w:p>
        </w:tc>
        <w:tc>
          <w:tcPr>
            <w:tcW w:w="301" w:type="pct"/>
            <w:vAlign w:val="center"/>
          </w:tcPr>
          <w:p w:rsidR="00C36BB2" w:rsidRPr="002F7384" w:rsidRDefault="00C36BB2"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C36BB2" w:rsidRPr="002F7384" w:rsidRDefault="00C36BB2" w:rsidP="00C63386">
            <w:pPr>
              <w:pStyle w:val="1"/>
              <w:spacing w:line="0" w:lineRule="atLeast"/>
              <w:rPr>
                <w:rFonts w:ascii="新細明體" w:eastAsia="新細明體" w:hAnsi="新細明體"/>
              </w:rPr>
            </w:pPr>
          </w:p>
        </w:tc>
      </w:tr>
      <w:tr w:rsidR="002F7384" w:rsidRPr="002F7384" w:rsidTr="00F6710B">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rPr>
            </w:pPr>
          </w:p>
        </w:tc>
        <w:tc>
          <w:tcPr>
            <w:tcW w:w="605" w:type="pct"/>
            <w:gridSpan w:val="2"/>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建築物頂層所附設之電視天線、水塔、空調、機械等設施物，應配合建築物作整體設計。</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301" w:type="pct"/>
            <w:vAlign w:val="center"/>
          </w:tcPr>
          <w:p w:rsidR="00C36BB2" w:rsidRPr="002F7384" w:rsidRDefault="00C36BB2"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C63386">
            <w:pPr>
              <w:pStyle w:val="1"/>
              <w:spacing w:line="0" w:lineRule="atLeast"/>
              <w:rPr>
                <w:rFonts w:ascii="新細明體" w:eastAsia="新細明體" w:hAnsi="新細明體"/>
              </w:rPr>
            </w:pPr>
          </w:p>
        </w:tc>
      </w:tr>
      <w:tr w:rsidR="002F7384" w:rsidRPr="002F7384" w:rsidTr="00FF48FD">
        <w:trPr>
          <w:trHeight w:val="512"/>
        </w:trPr>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rPr>
            </w:pPr>
          </w:p>
        </w:tc>
        <w:tc>
          <w:tcPr>
            <w:tcW w:w="605" w:type="pct"/>
            <w:gridSpan w:val="2"/>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3F482B" w:rsidP="00232DC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建築物面向公園綠地河川水圳部分，應以正立面方式處理為原則。</w:t>
            </w:r>
          </w:p>
        </w:tc>
        <w:tc>
          <w:tcPr>
            <w:tcW w:w="949" w:type="pct"/>
            <w:vAlign w:val="center"/>
          </w:tcPr>
          <w:p w:rsidR="00C36BB2" w:rsidRPr="002F7384" w:rsidRDefault="00C36BB2" w:rsidP="00232DC2">
            <w:pPr>
              <w:pStyle w:val="20"/>
              <w:spacing w:line="0" w:lineRule="atLeast"/>
              <w:rPr>
                <w:rFonts w:ascii="新細明體" w:eastAsia="新細明體" w:hAnsi="新細明體"/>
                <w:sz w:val="20"/>
                <w:szCs w:val="20"/>
              </w:rPr>
            </w:pPr>
          </w:p>
        </w:tc>
        <w:tc>
          <w:tcPr>
            <w:tcW w:w="301" w:type="pct"/>
            <w:vAlign w:val="center"/>
          </w:tcPr>
          <w:p w:rsidR="00C36BB2" w:rsidRPr="002F7384" w:rsidRDefault="00C36BB2"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C63386">
            <w:pPr>
              <w:pStyle w:val="1"/>
              <w:spacing w:line="0" w:lineRule="atLeast"/>
              <w:rPr>
                <w:rFonts w:ascii="新細明體" w:eastAsia="新細明體" w:hAnsi="新細明體"/>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tc>
      </w:tr>
      <w:tr w:rsidR="002F7384" w:rsidRPr="002F7384" w:rsidTr="00F6710B">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rPr>
            </w:pPr>
          </w:p>
        </w:tc>
        <w:tc>
          <w:tcPr>
            <w:tcW w:w="605" w:type="pct"/>
            <w:gridSpan w:val="2"/>
            <w:vMerge w:val="restart"/>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建築附屬設施物管制</w:t>
            </w:r>
          </w:p>
        </w:tc>
        <w:tc>
          <w:tcPr>
            <w:tcW w:w="1685" w:type="pct"/>
            <w:gridSpan w:val="2"/>
            <w:vAlign w:val="center"/>
          </w:tcPr>
          <w:p w:rsidR="00C36BB2" w:rsidRPr="002F7384" w:rsidRDefault="009565E7" w:rsidP="00DE74E9">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第二種商業區、商務專用區及科技產業專用區(一)</w:t>
            </w:r>
            <w:r w:rsidR="00C36BB2" w:rsidRPr="002F7384">
              <w:rPr>
                <w:rFonts w:ascii="新細明體" w:eastAsia="新細明體" w:hAnsi="新細明體" w:hint="eastAsia"/>
                <w:sz w:val="20"/>
                <w:szCs w:val="20"/>
              </w:rPr>
              <w:t>其建築物附設之廣告招牌，一律不得為側懸式廣告招牌。</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301" w:type="pct"/>
            <w:vAlign w:val="center"/>
          </w:tcPr>
          <w:p w:rsidR="00C36BB2" w:rsidRPr="002F7384" w:rsidRDefault="00C36BB2"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3C72A2">
            <w:pPr>
              <w:pStyle w:val="1"/>
              <w:spacing w:line="0" w:lineRule="atLeast"/>
              <w:rPr>
                <w:rFonts w:ascii="新細明體" w:eastAsia="新細明體" w:hAnsi="新細明體"/>
              </w:rPr>
            </w:pPr>
          </w:p>
        </w:tc>
      </w:tr>
      <w:tr w:rsidR="002F7384" w:rsidRPr="002F7384" w:rsidTr="00F6710B">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rPr>
            </w:pPr>
          </w:p>
        </w:tc>
        <w:tc>
          <w:tcPr>
            <w:tcW w:w="605" w:type="pct"/>
            <w:gridSpan w:val="2"/>
            <w:vMerge/>
            <w:shd w:val="clear" w:color="auto" w:fill="auto"/>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1685" w:type="pct"/>
            <w:gridSpan w:val="2"/>
            <w:vAlign w:val="center"/>
          </w:tcPr>
          <w:p w:rsidR="00C36BB2" w:rsidRPr="002F7384" w:rsidRDefault="00C36BB2" w:rsidP="00DE74E9">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第</w:t>
            </w:r>
            <w:r w:rsidR="009565E7" w:rsidRPr="002F7384">
              <w:rPr>
                <w:rFonts w:ascii="新細明體" w:eastAsia="新細明體" w:hAnsi="新細明體" w:hint="eastAsia"/>
                <w:sz w:val="20"/>
                <w:szCs w:val="20"/>
              </w:rPr>
              <w:t>一</w:t>
            </w:r>
            <w:r w:rsidRPr="002F7384">
              <w:rPr>
                <w:rFonts w:ascii="新細明體" w:eastAsia="新細明體" w:hAnsi="新細明體" w:hint="eastAsia"/>
                <w:sz w:val="20"/>
                <w:szCs w:val="20"/>
              </w:rPr>
              <w:t>種住宅區</w:t>
            </w:r>
            <w:r w:rsidR="009565E7" w:rsidRPr="002F7384">
              <w:rPr>
                <w:rFonts w:ascii="新細明體" w:eastAsia="新細明體" w:hAnsi="新細明體" w:hint="eastAsia"/>
                <w:sz w:val="20"/>
                <w:szCs w:val="20"/>
              </w:rPr>
              <w:t>、第二種住宅區</w:t>
            </w:r>
            <w:r w:rsidRPr="002F7384">
              <w:rPr>
                <w:rFonts w:ascii="新細明體" w:eastAsia="新細明體" w:hAnsi="新細明體" w:hint="eastAsia"/>
                <w:sz w:val="20"/>
                <w:szCs w:val="20"/>
              </w:rPr>
              <w:t>其建築物附設之廣告招牌，均不得超過第4層樓。</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301" w:type="pct"/>
            <w:vAlign w:val="center"/>
          </w:tcPr>
          <w:p w:rsidR="00C36BB2" w:rsidRPr="002F7384" w:rsidRDefault="00C36BB2"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C36BB2" w:rsidRPr="002F7384" w:rsidRDefault="00C36BB2" w:rsidP="003C72A2">
            <w:pPr>
              <w:pStyle w:val="1"/>
              <w:spacing w:line="0" w:lineRule="atLeast"/>
              <w:rPr>
                <w:rFonts w:ascii="新細明體" w:eastAsia="新細明體" w:hAnsi="新細明體"/>
              </w:rPr>
            </w:pPr>
          </w:p>
        </w:tc>
      </w:tr>
      <w:tr w:rsidR="002F7384" w:rsidRPr="002F7384" w:rsidTr="00F6710B">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rPr>
            </w:pPr>
          </w:p>
        </w:tc>
        <w:tc>
          <w:tcPr>
            <w:tcW w:w="605" w:type="pct"/>
            <w:gridSpan w:val="2"/>
            <w:vMerge/>
            <w:shd w:val="clear" w:color="auto" w:fill="auto"/>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1685" w:type="pct"/>
            <w:gridSpan w:val="2"/>
            <w:vAlign w:val="center"/>
          </w:tcPr>
          <w:p w:rsidR="00C36BB2" w:rsidRPr="002F7384" w:rsidRDefault="00C36BB2" w:rsidP="00DE74E9">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建築物附設之廣告物招牌，不得妨礙都市防災救援逃生之主要路線，其他相關規定依「廣告物管理辦法」之規定辦理。</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301" w:type="pct"/>
          </w:tcPr>
          <w:p w:rsidR="00C36BB2" w:rsidRPr="002F7384" w:rsidRDefault="00C36BB2">
            <w:pPr>
              <w:rPr>
                <w:rFonts w:ascii="新細明體" w:hAnsi="新細明體"/>
              </w:rPr>
            </w:pPr>
            <w:r w:rsidRPr="002F7384">
              <w:rPr>
                <w:rFonts w:ascii="新細明體" w:hAnsi="新細明體" w:hint="eastAsia"/>
                <w:sz w:val="18"/>
                <w:szCs w:val="18"/>
              </w:rPr>
              <w:t>□是  □否</w:t>
            </w:r>
          </w:p>
        </w:tc>
        <w:tc>
          <w:tcPr>
            <w:tcW w:w="1240" w:type="pct"/>
          </w:tcPr>
          <w:p w:rsidR="00C36BB2" w:rsidRPr="002F7384" w:rsidRDefault="00C36BB2">
            <w:pPr>
              <w:rPr>
                <w:rFonts w:ascii="新細明體" w:hAnsi="新細明體"/>
              </w:rPr>
            </w:pPr>
          </w:p>
        </w:tc>
      </w:tr>
      <w:tr w:rsidR="002F7384" w:rsidRPr="002F7384" w:rsidTr="00F6710B">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rPr>
            </w:pPr>
          </w:p>
        </w:tc>
        <w:tc>
          <w:tcPr>
            <w:tcW w:w="605" w:type="pct"/>
            <w:gridSpan w:val="2"/>
            <w:vMerge/>
            <w:shd w:val="clear" w:color="auto" w:fill="auto"/>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1685" w:type="pct"/>
            <w:gridSpan w:val="2"/>
            <w:vAlign w:val="center"/>
          </w:tcPr>
          <w:p w:rsidR="00C36BB2" w:rsidRPr="002F7384" w:rsidRDefault="00C36BB2" w:rsidP="00DE74E9">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同一棟建築物之廣告招牌</w:t>
            </w:r>
            <w:r w:rsidRPr="002F7384">
              <w:rPr>
                <w:rFonts w:ascii="新細明體" w:eastAsia="新細明體" w:hAnsi="新細明體"/>
                <w:sz w:val="20"/>
                <w:szCs w:val="20"/>
              </w:rPr>
              <w:t>，</w:t>
            </w:r>
            <w:r w:rsidRPr="002F7384">
              <w:rPr>
                <w:rFonts w:ascii="新細明體" w:eastAsia="新細明體" w:hAnsi="新細明體" w:hint="eastAsia"/>
                <w:sz w:val="20"/>
                <w:szCs w:val="20"/>
              </w:rPr>
              <w:t>應以設置共同招牌整體設計為原則</w:t>
            </w:r>
            <w:r w:rsidRPr="002F7384">
              <w:rPr>
                <w:rFonts w:ascii="新細明體" w:eastAsia="新細明體" w:hAnsi="新細明體"/>
                <w:sz w:val="20"/>
                <w:szCs w:val="20"/>
              </w:rPr>
              <w:t>。</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301" w:type="pct"/>
            <w:vAlign w:val="center"/>
          </w:tcPr>
          <w:p w:rsidR="00C36BB2" w:rsidRPr="002F7384" w:rsidRDefault="00C36BB2"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vAlign w:val="center"/>
          </w:tcPr>
          <w:p w:rsidR="00C36BB2" w:rsidRPr="002F7384" w:rsidRDefault="00C36BB2" w:rsidP="003C72A2">
            <w:pPr>
              <w:pStyle w:val="1"/>
              <w:spacing w:line="0" w:lineRule="atLeast"/>
              <w:rPr>
                <w:rFonts w:ascii="新細明體" w:eastAsia="新細明體" w:hAnsi="新細明體"/>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tc>
      </w:tr>
      <w:tr w:rsidR="002F7384" w:rsidRPr="002F7384" w:rsidTr="00F6710B">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rPr>
            </w:pPr>
          </w:p>
        </w:tc>
        <w:tc>
          <w:tcPr>
            <w:tcW w:w="605" w:type="pct"/>
            <w:gridSpan w:val="2"/>
            <w:vMerge/>
            <w:shd w:val="clear" w:color="auto" w:fill="auto"/>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建築物之中央空調或其他設備之廢氣排出口構造物造型應予以美化，並不得面對公園、公共開放空間及建築物主要出入口設置。</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301" w:type="pct"/>
            <w:vAlign w:val="center"/>
          </w:tcPr>
          <w:p w:rsidR="00C36BB2" w:rsidRPr="002F7384" w:rsidRDefault="00C36BB2"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3C72A2">
            <w:pPr>
              <w:pStyle w:val="1"/>
              <w:spacing w:line="0" w:lineRule="atLeast"/>
              <w:rPr>
                <w:rFonts w:ascii="新細明體" w:eastAsia="新細明體" w:hAnsi="新細明體"/>
              </w:rPr>
            </w:pPr>
          </w:p>
        </w:tc>
      </w:tr>
      <w:tr w:rsidR="002F7384" w:rsidRPr="002F7384" w:rsidTr="00F6710B">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rPr>
            </w:pPr>
          </w:p>
        </w:tc>
        <w:tc>
          <w:tcPr>
            <w:tcW w:w="605" w:type="pct"/>
            <w:gridSpan w:val="2"/>
            <w:vMerge/>
            <w:shd w:val="clear" w:color="auto" w:fill="auto"/>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1685" w:type="pct"/>
            <w:gridSpan w:val="2"/>
            <w:vAlign w:val="center"/>
          </w:tcPr>
          <w:p w:rsidR="00C36BB2" w:rsidRPr="002F7384" w:rsidRDefault="00C36BB2" w:rsidP="000D1808">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基地內地面有礙市容景觀之設施，不得設置於建築物主要出入口附近，並應加以綠美化。</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301" w:type="pct"/>
            <w:vAlign w:val="center"/>
          </w:tcPr>
          <w:p w:rsidR="00C36BB2" w:rsidRPr="002F7384" w:rsidRDefault="00C36BB2" w:rsidP="00927F90">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3C72A2">
            <w:pPr>
              <w:pStyle w:val="1"/>
              <w:spacing w:line="0" w:lineRule="atLeast"/>
              <w:rPr>
                <w:rFonts w:ascii="新細明體" w:eastAsia="新細明體" w:hAnsi="新細明體"/>
              </w:rPr>
            </w:pPr>
          </w:p>
        </w:tc>
      </w:tr>
      <w:tr w:rsidR="002F7384" w:rsidRPr="002F7384" w:rsidTr="00F6710B">
        <w:tc>
          <w:tcPr>
            <w:tcW w:w="220" w:type="pct"/>
            <w:vMerge/>
            <w:shd w:val="clear" w:color="auto" w:fill="auto"/>
            <w:vAlign w:val="center"/>
          </w:tcPr>
          <w:p w:rsidR="00C36BB2" w:rsidRPr="002F7384" w:rsidRDefault="00C36BB2" w:rsidP="003C72A2">
            <w:pPr>
              <w:pStyle w:val="a4"/>
              <w:spacing w:line="0" w:lineRule="atLeast"/>
              <w:jc w:val="both"/>
              <w:rPr>
                <w:rFonts w:ascii="新細明體" w:eastAsia="新細明體" w:hAnsi="新細明體"/>
              </w:rPr>
            </w:pPr>
          </w:p>
        </w:tc>
        <w:tc>
          <w:tcPr>
            <w:tcW w:w="605" w:type="pct"/>
            <w:gridSpan w:val="2"/>
            <w:vMerge/>
            <w:shd w:val="clear" w:color="auto" w:fill="auto"/>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建築物各向立面之附屬設施物如冷氣機口、鐵窗、雨庇或其他影響建築立面之設施物，應考慮整體景觀規劃配置，予以細部設計處理，並不得妨礙緊急逃生路線與設施。</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301" w:type="pct"/>
            <w:vAlign w:val="center"/>
          </w:tcPr>
          <w:p w:rsidR="00C36BB2" w:rsidRPr="002F7384" w:rsidRDefault="00C36BB2"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3C72A2">
            <w:pPr>
              <w:pStyle w:val="1"/>
              <w:spacing w:line="0" w:lineRule="atLeast"/>
              <w:rPr>
                <w:rFonts w:ascii="新細明體" w:eastAsia="新細明體" w:hAnsi="新細明體"/>
              </w:rPr>
            </w:pPr>
          </w:p>
        </w:tc>
      </w:tr>
      <w:tr w:rsidR="002F7384" w:rsidRPr="002F7384" w:rsidTr="00F6710B">
        <w:trPr>
          <w:cantSplit/>
          <w:trHeight w:val="60"/>
        </w:trPr>
        <w:tc>
          <w:tcPr>
            <w:tcW w:w="825" w:type="pct"/>
            <w:gridSpan w:val="3"/>
            <w:vMerge w:val="restart"/>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建築物外觀夜間照明</w:t>
            </w:r>
          </w:p>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685" w:type="pct"/>
            <w:gridSpan w:val="2"/>
            <w:vAlign w:val="center"/>
          </w:tcPr>
          <w:p w:rsidR="00C36BB2" w:rsidRPr="002F7384" w:rsidRDefault="009565E7" w:rsidP="00A7366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本計畫區內之大眾運輸車站</w:t>
            </w:r>
            <w:r w:rsidRPr="002F7384">
              <w:rPr>
                <w:rFonts w:ascii="新細明體" w:eastAsia="新細明體" w:hAnsi="新細明體"/>
                <w:sz w:val="20"/>
                <w:szCs w:val="20"/>
              </w:rPr>
              <w:t>、</w:t>
            </w:r>
            <w:r w:rsidRPr="002F7384">
              <w:rPr>
                <w:rFonts w:ascii="新細明體" w:eastAsia="新細明體" w:hAnsi="新細明體" w:hint="eastAsia"/>
                <w:sz w:val="20"/>
                <w:szCs w:val="20"/>
              </w:rPr>
              <w:t>公共建築物、</w:t>
            </w:r>
            <w:r w:rsidRPr="002F7384">
              <w:rPr>
                <w:rFonts w:ascii="新細明體" w:eastAsia="新細明體" w:hAnsi="新細明體"/>
                <w:sz w:val="20"/>
                <w:szCs w:val="20"/>
              </w:rPr>
              <w:t>S2</w:t>
            </w:r>
            <w:r w:rsidRPr="002F7384">
              <w:rPr>
                <w:rFonts w:ascii="新細明體" w:eastAsia="新細明體" w:hAnsi="新細明體" w:hint="eastAsia"/>
                <w:sz w:val="20"/>
                <w:szCs w:val="20"/>
              </w:rPr>
              <w:t>、</w:t>
            </w:r>
            <w:r w:rsidRPr="002F7384">
              <w:rPr>
                <w:rFonts w:ascii="新細明體" w:eastAsia="新細明體" w:hAnsi="新細明體"/>
                <w:sz w:val="20"/>
                <w:szCs w:val="20"/>
              </w:rPr>
              <w:t>C2</w:t>
            </w:r>
            <w:r w:rsidRPr="002F7384">
              <w:rPr>
                <w:rFonts w:ascii="新細明體" w:eastAsia="新細明體" w:hAnsi="新細明體" w:hint="eastAsia"/>
                <w:sz w:val="20"/>
                <w:szCs w:val="20"/>
              </w:rPr>
              <w:t>2～C28街廓及建築高度超過60公尺之建築基地應實施建築物外觀夜間照明</w:t>
            </w:r>
            <w:r w:rsidRPr="002F7384">
              <w:rPr>
                <w:rFonts w:ascii="新細明體" w:eastAsia="新細明體" w:hAnsi="新細明體"/>
                <w:sz w:val="20"/>
                <w:szCs w:val="20"/>
              </w:rPr>
              <w:t>。</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301" w:type="pct"/>
            <w:shd w:val="clear" w:color="auto" w:fill="auto"/>
            <w:vAlign w:val="center"/>
          </w:tcPr>
          <w:p w:rsidR="00C36BB2" w:rsidRPr="002F7384" w:rsidRDefault="00C36BB2"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3C72A2">
            <w:pPr>
              <w:pStyle w:val="1"/>
              <w:spacing w:line="0" w:lineRule="atLeast"/>
              <w:rPr>
                <w:rFonts w:ascii="新細明體" w:eastAsia="新細明體" w:hAnsi="新細明體"/>
              </w:rPr>
            </w:pPr>
          </w:p>
        </w:tc>
      </w:tr>
      <w:tr w:rsidR="002F7384" w:rsidRPr="002F7384" w:rsidTr="00F6710B">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指定實施建築物外觀夜間照明建築物</w:t>
            </w:r>
            <w:r w:rsidRPr="002F7384">
              <w:rPr>
                <w:rFonts w:ascii="新細明體" w:eastAsia="新細明體" w:hAnsi="新細明體"/>
                <w:sz w:val="20"/>
                <w:szCs w:val="20"/>
              </w:rPr>
              <w:t>，</w:t>
            </w:r>
            <w:r w:rsidRPr="002F7384">
              <w:rPr>
                <w:rFonts w:ascii="新細明體" w:eastAsia="新細明體" w:hAnsi="新細明體" w:hint="eastAsia"/>
                <w:sz w:val="20"/>
                <w:szCs w:val="20"/>
              </w:rPr>
              <w:t>應依對應尺度分段設置照明效果</w:t>
            </w:r>
            <w:r w:rsidRPr="002F7384">
              <w:rPr>
                <w:rFonts w:ascii="新細明體" w:eastAsia="新細明體" w:hAnsi="新細明體"/>
                <w:sz w:val="20"/>
                <w:szCs w:val="20"/>
              </w:rPr>
              <w:t>，</w:t>
            </w:r>
            <w:r w:rsidRPr="002F7384">
              <w:rPr>
                <w:rFonts w:ascii="新細明體" w:eastAsia="新細明體" w:hAnsi="新細明體" w:hint="eastAsia"/>
                <w:sz w:val="20"/>
                <w:szCs w:val="20"/>
              </w:rPr>
              <w:t>以愈高愈明顯為設置原則</w:t>
            </w:r>
            <w:r w:rsidRPr="002F7384">
              <w:rPr>
                <w:rFonts w:ascii="新細明體" w:eastAsia="新細明體" w:hAnsi="新細明體"/>
                <w:sz w:val="20"/>
                <w:szCs w:val="20"/>
              </w:rPr>
              <w:t>。</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301" w:type="pct"/>
            <w:shd w:val="clear" w:color="auto" w:fill="auto"/>
            <w:vAlign w:val="center"/>
          </w:tcPr>
          <w:p w:rsidR="00C36BB2" w:rsidRPr="002F7384" w:rsidRDefault="00C36BB2"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890DA6">
            <w:pPr>
              <w:pStyle w:val="1"/>
              <w:spacing w:line="0" w:lineRule="atLeast"/>
              <w:rPr>
                <w:rFonts w:ascii="新細明體" w:eastAsia="新細明體" w:hAnsi="新細明體"/>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tc>
      </w:tr>
      <w:tr w:rsidR="002F7384" w:rsidRPr="002F7384" w:rsidTr="00F6710B">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指定實施建築物外觀夜間照明建築物</w:t>
            </w:r>
            <w:r w:rsidRPr="002F7384">
              <w:rPr>
                <w:rFonts w:ascii="新細明體" w:eastAsia="新細明體" w:hAnsi="新細明體"/>
                <w:sz w:val="20"/>
                <w:szCs w:val="20"/>
              </w:rPr>
              <w:t>，</w:t>
            </w:r>
            <w:r w:rsidRPr="002F7384">
              <w:rPr>
                <w:rFonts w:ascii="新細明體" w:eastAsia="新細明體" w:hAnsi="新細明體" w:hint="eastAsia"/>
                <w:sz w:val="20"/>
                <w:szCs w:val="20"/>
              </w:rPr>
              <w:t>其底層部距地面二至三層範圍內之沿街行人尺度範圍</w:t>
            </w:r>
            <w:r w:rsidRPr="002F7384">
              <w:rPr>
                <w:rFonts w:ascii="新細明體" w:eastAsia="新細明體" w:hAnsi="新細明體"/>
                <w:sz w:val="20"/>
                <w:szCs w:val="20"/>
              </w:rPr>
              <w:t>，</w:t>
            </w:r>
            <w:r w:rsidRPr="002F7384">
              <w:rPr>
                <w:rFonts w:ascii="新細明體" w:eastAsia="新細明體" w:hAnsi="新細明體" w:hint="eastAsia"/>
                <w:sz w:val="20"/>
                <w:szCs w:val="20"/>
              </w:rPr>
              <w:t>其照明應配合街道燈光</w:t>
            </w:r>
            <w:r w:rsidRPr="002F7384">
              <w:rPr>
                <w:rFonts w:ascii="新細明體" w:eastAsia="新細明體" w:hAnsi="新細明體"/>
                <w:sz w:val="20"/>
                <w:szCs w:val="20"/>
              </w:rPr>
              <w:t>，</w:t>
            </w:r>
            <w:r w:rsidRPr="002F7384">
              <w:rPr>
                <w:rFonts w:ascii="新細明體" w:eastAsia="新細明體" w:hAnsi="新細明體" w:hint="eastAsia"/>
                <w:sz w:val="20"/>
                <w:szCs w:val="20"/>
              </w:rPr>
              <w:t>並考量行人之視覺與活動</w:t>
            </w:r>
            <w:r w:rsidRPr="002F7384">
              <w:rPr>
                <w:rFonts w:ascii="新細明體" w:eastAsia="新細明體" w:hAnsi="新細明體"/>
                <w:sz w:val="20"/>
                <w:szCs w:val="20"/>
              </w:rPr>
              <w:t>，</w:t>
            </w:r>
            <w:r w:rsidRPr="002F7384">
              <w:rPr>
                <w:rFonts w:ascii="新細明體" w:eastAsia="新細明體" w:hAnsi="新細明體" w:hint="eastAsia"/>
                <w:sz w:val="20"/>
                <w:szCs w:val="20"/>
              </w:rPr>
              <w:t>塑造舒適之行人照明環境</w:t>
            </w:r>
            <w:r w:rsidRPr="002F7384">
              <w:rPr>
                <w:rFonts w:ascii="新細明體" w:eastAsia="新細明體" w:hAnsi="新細明體"/>
                <w:sz w:val="20"/>
                <w:szCs w:val="20"/>
              </w:rPr>
              <w:t>。</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301" w:type="pct"/>
            <w:shd w:val="clear" w:color="auto" w:fill="auto"/>
            <w:vAlign w:val="center"/>
          </w:tcPr>
          <w:p w:rsidR="00C36BB2" w:rsidRPr="002F7384" w:rsidRDefault="00C36BB2"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AB69D0">
            <w:pPr>
              <w:pStyle w:val="1"/>
              <w:spacing w:line="0" w:lineRule="atLeast"/>
              <w:rPr>
                <w:rFonts w:ascii="新細明體" w:eastAsia="新細明體" w:hAnsi="新細明體"/>
              </w:rPr>
            </w:pPr>
          </w:p>
        </w:tc>
      </w:tr>
      <w:tr w:rsidR="002F7384" w:rsidRPr="002F7384" w:rsidTr="00F6710B">
        <w:trPr>
          <w:trHeight w:val="542"/>
        </w:trPr>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建築物照明不得對鄰近建築物及都市空間造成光害</w:t>
            </w:r>
            <w:r w:rsidRPr="002F7384">
              <w:rPr>
                <w:rFonts w:ascii="新細明體" w:eastAsia="新細明體" w:hAnsi="新細明體"/>
                <w:sz w:val="20"/>
                <w:szCs w:val="20"/>
              </w:rPr>
              <w:t>，</w:t>
            </w:r>
            <w:r w:rsidRPr="002F7384">
              <w:rPr>
                <w:rFonts w:ascii="新細明體" w:eastAsia="新細明體" w:hAnsi="新細明體" w:hint="eastAsia"/>
                <w:sz w:val="20"/>
                <w:szCs w:val="20"/>
              </w:rPr>
              <w:t>亦應考慮其本身及使用者之舒適性</w:t>
            </w:r>
            <w:r w:rsidRPr="002F7384">
              <w:rPr>
                <w:rFonts w:ascii="新細明體" w:eastAsia="新細明體" w:hAnsi="新細明體"/>
                <w:sz w:val="20"/>
                <w:szCs w:val="20"/>
              </w:rPr>
              <w:t>。</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u w:val="single"/>
              </w:rPr>
            </w:pPr>
          </w:p>
        </w:tc>
        <w:tc>
          <w:tcPr>
            <w:tcW w:w="301" w:type="pct"/>
            <w:shd w:val="clear" w:color="auto" w:fill="auto"/>
            <w:vAlign w:val="center"/>
          </w:tcPr>
          <w:p w:rsidR="00C36BB2" w:rsidRPr="002F7384" w:rsidRDefault="00C36BB2"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AB69D0">
            <w:pPr>
              <w:pStyle w:val="1"/>
              <w:spacing w:line="0" w:lineRule="atLeast"/>
              <w:rPr>
                <w:rFonts w:ascii="新細明體" w:eastAsia="新細明體" w:hAnsi="新細明體"/>
              </w:rPr>
            </w:pPr>
          </w:p>
        </w:tc>
      </w:tr>
      <w:tr w:rsidR="002F7384" w:rsidRPr="002F7384" w:rsidTr="00F6710B">
        <w:trPr>
          <w:trHeight w:val="542"/>
        </w:trPr>
        <w:tc>
          <w:tcPr>
            <w:tcW w:w="825" w:type="pct"/>
            <w:gridSpan w:val="3"/>
            <w:shd w:val="clear" w:color="auto" w:fill="auto"/>
            <w:vAlign w:val="center"/>
          </w:tcPr>
          <w:p w:rsidR="009565E7" w:rsidRPr="002F7384" w:rsidRDefault="009565E7"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建築物與公共開放空間介面</w:t>
            </w:r>
          </w:p>
          <w:p w:rsidR="009565E7" w:rsidRPr="002F7384" w:rsidRDefault="009565E7"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685" w:type="pct"/>
            <w:gridSpan w:val="2"/>
            <w:vAlign w:val="center"/>
          </w:tcPr>
          <w:p w:rsidR="009565E7" w:rsidRPr="002F7384" w:rsidRDefault="009565E7"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為確保冷水坑溪視覺的開闊與整體開放空間的連續性，本計畫區內鄰接綠1-4、綠1-5、綠1-6、綠1-7等開放空間之建築基地，應沿其鄰接前述開放空間之基地線，至少退縮</w:t>
            </w:r>
            <w:smartTag w:uri="urn:schemas-microsoft-com:office:smarttags" w:element="chmetcnv">
              <w:smartTagPr>
                <w:attr w:name="UnitName" w:val="公尺"/>
                <w:attr w:name="SourceValue" w:val="2"/>
                <w:attr w:name="HasSpace" w:val="False"/>
                <w:attr w:name="Negative" w:val="False"/>
                <w:attr w:name="NumberType" w:val="1"/>
                <w:attr w:name="TCSC" w:val="0"/>
              </w:smartTagPr>
              <w:r w:rsidRPr="002F7384">
                <w:rPr>
                  <w:rFonts w:ascii="新細明體" w:eastAsia="新細明體" w:hAnsi="新細明體" w:hint="eastAsia"/>
                  <w:sz w:val="20"/>
                  <w:szCs w:val="20"/>
                </w:rPr>
                <w:t>2公尺</w:t>
              </w:r>
            </w:smartTag>
            <w:r w:rsidRPr="002F7384">
              <w:rPr>
                <w:rFonts w:ascii="新細明體" w:eastAsia="新細明體" w:hAnsi="新細明體" w:hint="eastAsia"/>
                <w:sz w:val="20"/>
                <w:szCs w:val="20"/>
              </w:rPr>
              <w:t>建築為原則。</w:t>
            </w:r>
          </w:p>
        </w:tc>
        <w:tc>
          <w:tcPr>
            <w:tcW w:w="949" w:type="pct"/>
            <w:vAlign w:val="center"/>
          </w:tcPr>
          <w:p w:rsidR="009565E7" w:rsidRPr="002F7384" w:rsidRDefault="009565E7" w:rsidP="003C72A2">
            <w:pPr>
              <w:pStyle w:val="20"/>
              <w:spacing w:line="0" w:lineRule="atLeast"/>
              <w:rPr>
                <w:rFonts w:ascii="新細明體" w:eastAsia="新細明體" w:hAnsi="新細明體"/>
                <w:sz w:val="20"/>
                <w:szCs w:val="20"/>
                <w:u w:val="single"/>
              </w:rPr>
            </w:pPr>
          </w:p>
        </w:tc>
        <w:tc>
          <w:tcPr>
            <w:tcW w:w="301" w:type="pct"/>
            <w:shd w:val="clear" w:color="auto" w:fill="auto"/>
            <w:vAlign w:val="center"/>
          </w:tcPr>
          <w:p w:rsidR="009565E7" w:rsidRPr="002F7384" w:rsidRDefault="00E77C40"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9565E7" w:rsidRPr="002F7384" w:rsidRDefault="00E77C40" w:rsidP="00AB69D0">
            <w:pPr>
              <w:pStyle w:val="1"/>
              <w:spacing w:line="0" w:lineRule="atLeast"/>
              <w:rPr>
                <w:rFonts w:ascii="新細明體" w:eastAsia="新細明體" w:hAnsi="新細明體"/>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tc>
      </w:tr>
      <w:tr w:rsidR="002F7384" w:rsidRPr="002F7384" w:rsidTr="00F6710B">
        <w:trPr>
          <w:trHeight w:val="542"/>
        </w:trPr>
        <w:tc>
          <w:tcPr>
            <w:tcW w:w="825" w:type="pct"/>
            <w:gridSpan w:val="3"/>
            <w:shd w:val="clear" w:color="auto" w:fill="auto"/>
            <w:vAlign w:val="center"/>
          </w:tcPr>
          <w:p w:rsidR="00E77C40" w:rsidRPr="002F7384" w:rsidRDefault="00E77C40"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lastRenderedPageBreak/>
              <w:t>建築物與鐵路用地介面</w:t>
            </w:r>
          </w:p>
          <w:p w:rsidR="00E77C40" w:rsidRPr="002F7384" w:rsidRDefault="00E77C40"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685" w:type="pct"/>
            <w:gridSpan w:val="2"/>
            <w:vAlign w:val="center"/>
          </w:tcPr>
          <w:p w:rsidR="00E77C40" w:rsidRPr="002F7384" w:rsidRDefault="00A37725"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為考量鐵路用地與住宅區間應留設緩衝空間，本計畫區內第一種住宅區之建築基地如鄰接鐵路用地者，應至少退縮</w:t>
            </w:r>
            <w:smartTag w:uri="urn:schemas-microsoft-com:office:smarttags" w:element="chmetcnv">
              <w:smartTagPr>
                <w:attr w:name="UnitName" w:val="公尺"/>
                <w:attr w:name="SourceValue" w:val="2"/>
                <w:attr w:name="HasSpace" w:val="False"/>
                <w:attr w:name="Negative" w:val="False"/>
                <w:attr w:name="NumberType" w:val="1"/>
                <w:attr w:name="TCSC" w:val="0"/>
              </w:smartTagPr>
              <w:r w:rsidRPr="002F7384">
                <w:rPr>
                  <w:rFonts w:ascii="新細明體" w:eastAsia="新細明體" w:hAnsi="新細明體" w:hint="eastAsia"/>
                  <w:sz w:val="20"/>
                  <w:szCs w:val="20"/>
                </w:rPr>
                <w:t>2公尺</w:t>
              </w:r>
            </w:smartTag>
            <w:r w:rsidRPr="002F7384">
              <w:rPr>
                <w:rFonts w:ascii="新細明體" w:eastAsia="新細明體" w:hAnsi="新細明體" w:hint="eastAsia"/>
                <w:sz w:val="20"/>
                <w:szCs w:val="20"/>
              </w:rPr>
              <w:t>建築為原則。</w:t>
            </w:r>
          </w:p>
        </w:tc>
        <w:tc>
          <w:tcPr>
            <w:tcW w:w="949" w:type="pct"/>
            <w:vAlign w:val="center"/>
          </w:tcPr>
          <w:p w:rsidR="00E77C40" w:rsidRPr="002F7384" w:rsidRDefault="00E77C40" w:rsidP="003C72A2">
            <w:pPr>
              <w:pStyle w:val="20"/>
              <w:spacing w:line="0" w:lineRule="atLeast"/>
              <w:rPr>
                <w:rFonts w:ascii="新細明體" w:eastAsia="新細明體" w:hAnsi="新細明體"/>
                <w:sz w:val="20"/>
                <w:szCs w:val="20"/>
                <w:u w:val="single"/>
              </w:rPr>
            </w:pPr>
          </w:p>
        </w:tc>
        <w:tc>
          <w:tcPr>
            <w:tcW w:w="301" w:type="pct"/>
            <w:shd w:val="clear" w:color="auto" w:fill="auto"/>
            <w:vAlign w:val="center"/>
          </w:tcPr>
          <w:p w:rsidR="00E77C40" w:rsidRPr="002F7384" w:rsidRDefault="00326708"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E77C40" w:rsidRPr="002F7384" w:rsidRDefault="00A37725" w:rsidP="00AB69D0">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tc>
      </w:tr>
      <w:tr w:rsidR="002F7384" w:rsidRPr="002F7384" w:rsidTr="00F6710B">
        <w:trPr>
          <w:trHeight w:val="542"/>
        </w:trPr>
        <w:tc>
          <w:tcPr>
            <w:tcW w:w="825" w:type="pct"/>
            <w:gridSpan w:val="3"/>
            <w:shd w:val="clear" w:color="auto" w:fill="auto"/>
            <w:vAlign w:val="center"/>
          </w:tcPr>
          <w:p w:rsidR="00326708" w:rsidRPr="002F7384" w:rsidRDefault="00326708" w:rsidP="00326708">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科技產業專用區(一)與周邊相鄰住宅區介面</w:t>
            </w:r>
          </w:p>
          <w:p w:rsidR="00326708" w:rsidRPr="002F7384" w:rsidRDefault="00326708"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685" w:type="pct"/>
            <w:gridSpan w:val="2"/>
            <w:vAlign w:val="center"/>
          </w:tcPr>
          <w:p w:rsidR="00326708" w:rsidRPr="002F7384" w:rsidRDefault="00326708"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為考量科技產業專用區(一)與周邊相鄰住宅區間應留設緩衝空間，本計畫區內科技產業專用區(一)之建築基地如鄰接住宅區者，應退縮</w:t>
            </w:r>
            <w:smartTag w:uri="urn:schemas-microsoft-com:office:smarttags" w:element="chmetcnv">
              <w:smartTagPr>
                <w:attr w:name="UnitName" w:val="公尺"/>
                <w:attr w:name="SourceValue" w:val="2"/>
                <w:attr w:name="HasSpace" w:val="False"/>
                <w:attr w:name="Negative" w:val="False"/>
                <w:attr w:name="NumberType" w:val="1"/>
                <w:attr w:name="TCSC" w:val="0"/>
              </w:smartTagPr>
              <w:r w:rsidRPr="002F7384">
                <w:rPr>
                  <w:rFonts w:ascii="新細明體" w:eastAsia="新細明體" w:hAnsi="新細明體" w:hint="eastAsia"/>
                  <w:sz w:val="20"/>
                  <w:szCs w:val="20"/>
                </w:rPr>
                <w:t>2公尺</w:t>
              </w:r>
            </w:smartTag>
            <w:r w:rsidRPr="002F7384">
              <w:rPr>
                <w:rFonts w:ascii="新細明體" w:eastAsia="新細明體" w:hAnsi="新細明體" w:hint="eastAsia"/>
                <w:sz w:val="20"/>
                <w:szCs w:val="20"/>
              </w:rPr>
              <w:t>建築。</w:t>
            </w:r>
          </w:p>
        </w:tc>
        <w:tc>
          <w:tcPr>
            <w:tcW w:w="949" w:type="pct"/>
            <w:vAlign w:val="center"/>
          </w:tcPr>
          <w:p w:rsidR="00326708" w:rsidRPr="002F7384" w:rsidRDefault="00326708" w:rsidP="003C72A2">
            <w:pPr>
              <w:pStyle w:val="20"/>
              <w:spacing w:line="0" w:lineRule="atLeast"/>
              <w:rPr>
                <w:rFonts w:ascii="新細明體" w:eastAsia="新細明體" w:hAnsi="新細明體"/>
                <w:sz w:val="20"/>
                <w:szCs w:val="20"/>
                <w:u w:val="single"/>
              </w:rPr>
            </w:pPr>
          </w:p>
        </w:tc>
        <w:tc>
          <w:tcPr>
            <w:tcW w:w="301" w:type="pct"/>
            <w:shd w:val="clear" w:color="auto" w:fill="auto"/>
            <w:vAlign w:val="center"/>
          </w:tcPr>
          <w:p w:rsidR="00326708" w:rsidRPr="002F7384" w:rsidRDefault="00326708"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326708" w:rsidRPr="002F7384" w:rsidRDefault="00326708" w:rsidP="00AB69D0">
            <w:pPr>
              <w:pStyle w:val="1"/>
              <w:spacing w:line="0" w:lineRule="atLeast"/>
              <w:rPr>
                <w:rFonts w:ascii="新細明體" w:eastAsia="新細明體" w:hAnsi="新細明體"/>
                <w:sz w:val="20"/>
                <w:szCs w:val="20"/>
              </w:rPr>
            </w:pPr>
          </w:p>
        </w:tc>
      </w:tr>
      <w:tr w:rsidR="002F7384" w:rsidRPr="002F7384" w:rsidTr="00F6710B">
        <w:trPr>
          <w:trHeight w:val="542"/>
        </w:trPr>
        <w:tc>
          <w:tcPr>
            <w:tcW w:w="825" w:type="pct"/>
            <w:gridSpan w:val="3"/>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sz w:val="24"/>
                <w:szCs w:val="24"/>
              </w:rPr>
              <w:t>基地保水規定</w:t>
            </w:r>
          </w:p>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685" w:type="pct"/>
            <w:gridSpan w:val="2"/>
            <w:vAlign w:val="center"/>
          </w:tcPr>
          <w:p w:rsidR="00C36BB2" w:rsidRPr="002F7384" w:rsidRDefault="00C36BB2" w:rsidP="00B6054F">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本計畫建築基地如有開挖地下室之必要者，地下一層應自建築線或基地境界線退縮指定作無遮簷帶狀式公共開放空間後，始得開挖建築，以利植栽綠化及透水。</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u w:val="single"/>
              </w:rPr>
            </w:pPr>
          </w:p>
        </w:tc>
        <w:tc>
          <w:tcPr>
            <w:tcW w:w="301" w:type="pct"/>
            <w:shd w:val="clear" w:color="auto" w:fill="auto"/>
            <w:vAlign w:val="center"/>
          </w:tcPr>
          <w:p w:rsidR="00C36BB2" w:rsidRPr="002F7384" w:rsidRDefault="00C36BB2"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AB69D0">
            <w:pPr>
              <w:pStyle w:val="1"/>
              <w:spacing w:line="0" w:lineRule="atLeast"/>
              <w:rPr>
                <w:rFonts w:ascii="新細明體" w:eastAsia="新細明體" w:hAnsi="新細明體"/>
              </w:rPr>
            </w:pPr>
            <w:r w:rsidRPr="002F7384">
              <w:rPr>
                <w:rFonts w:ascii="新細明體" w:eastAsia="新細明體" w:hAnsi="新細明體" w:hint="eastAsia"/>
                <w:sz w:val="20"/>
                <w:szCs w:val="20"/>
              </w:rPr>
              <w:t>基地設置跨越公共設施用地之地下連通空間者，經「新竹市都市設計及土地使用開發許可審議委員會」及本府公共設施主管機關同意者，得不受前述開挖規定限制。</w:t>
            </w:r>
          </w:p>
        </w:tc>
      </w:tr>
      <w:tr w:rsidR="002F7384" w:rsidRPr="002F7384" w:rsidTr="00F6710B">
        <w:trPr>
          <w:trHeight w:val="542"/>
        </w:trPr>
        <w:tc>
          <w:tcPr>
            <w:tcW w:w="825" w:type="pct"/>
            <w:gridSpan w:val="3"/>
            <w:shd w:val="clear" w:color="auto" w:fill="auto"/>
            <w:vAlign w:val="center"/>
          </w:tcPr>
          <w:p w:rsidR="00326708" w:rsidRPr="002F7384" w:rsidRDefault="00326708"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文中1-1學童接送區設置規定</w:t>
            </w:r>
          </w:p>
          <w:p w:rsidR="00326708" w:rsidRPr="002F7384" w:rsidRDefault="00326708"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685" w:type="pct"/>
            <w:gridSpan w:val="2"/>
            <w:vAlign w:val="center"/>
          </w:tcPr>
          <w:p w:rsidR="00326708" w:rsidRPr="002F7384" w:rsidRDefault="00326708" w:rsidP="00B6054F">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文中1-1(光武國中)未來校園重新規劃時，得於</w:t>
            </w:r>
            <w:smartTag w:uri="urn:schemas-microsoft-com:office:smarttags" w:element="chsdate">
              <w:smartTagPr>
                <w:attr w:name="IsROCDate" w:val="False"/>
                <w:attr w:name="IsLunarDate" w:val="False"/>
                <w:attr w:name="Day" w:val="15"/>
                <w:attr w:name="Month" w:val="8"/>
                <w:attr w:name="Year" w:val="2004"/>
              </w:smartTagPr>
              <w:r w:rsidRPr="002F7384">
                <w:rPr>
                  <w:rFonts w:ascii="新細明體" w:eastAsia="新細明體" w:hAnsi="新細明體" w:hint="eastAsia"/>
                  <w:sz w:val="20"/>
                  <w:szCs w:val="20"/>
                </w:rPr>
                <w:t>4-8</w:t>
              </w:r>
              <w:smartTag w:uri="urn:schemas-microsoft-com:office:smarttags" w:element="chmetcnv">
                <w:smartTagPr>
                  <w:attr w:name="TCSC" w:val="0"/>
                  <w:attr w:name="NumberType" w:val="1"/>
                  <w:attr w:name="Negative" w:val="True"/>
                  <w:attr w:name="HasSpace" w:val="False"/>
                  <w:attr w:name="SourceValue" w:val="15"/>
                  <w:attr w:name="UnitName" w:val="m"/>
                </w:smartTagPr>
                <w:r w:rsidRPr="002F7384">
                  <w:rPr>
                    <w:rFonts w:ascii="新細明體" w:eastAsia="新細明體" w:hAnsi="新細明體" w:hint="eastAsia"/>
                    <w:sz w:val="20"/>
                    <w:szCs w:val="20"/>
                  </w:rPr>
                  <w:t>-15</w:t>
                </w:r>
              </w:smartTag>
            </w:smartTag>
            <w:r w:rsidRPr="002F7384">
              <w:rPr>
                <w:rFonts w:ascii="新細明體" w:eastAsia="新細明體" w:hAnsi="新細明體" w:hint="eastAsia"/>
                <w:sz w:val="20"/>
                <w:szCs w:val="20"/>
              </w:rPr>
              <w:t>M增設學童接送區，以分擔光復路車流。</w:t>
            </w:r>
          </w:p>
        </w:tc>
        <w:tc>
          <w:tcPr>
            <w:tcW w:w="949" w:type="pct"/>
            <w:vAlign w:val="center"/>
          </w:tcPr>
          <w:p w:rsidR="00326708" w:rsidRPr="002F7384" w:rsidRDefault="00326708" w:rsidP="003C72A2">
            <w:pPr>
              <w:pStyle w:val="20"/>
              <w:spacing w:line="0" w:lineRule="atLeast"/>
              <w:rPr>
                <w:rFonts w:ascii="新細明體" w:eastAsia="新細明體" w:hAnsi="新細明體"/>
                <w:sz w:val="20"/>
                <w:szCs w:val="20"/>
                <w:u w:val="single"/>
              </w:rPr>
            </w:pPr>
          </w:p>
        </w:tc>
        <w:tc>
          <w:tcPr>
            <w:tcW w:w="301" w:type="pct"/>
            <w:shd w:val="clear" w:color="auto" w:fill="auto"/>
            <w:vAlign w:val="center"/>
          </w:tcPr>
          <w:p w:rsidR="00326708" w:rsidRPr="002F7384" w:rsidRDefault="00326708"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326708" w:rsidRPr="002F7384" w:rsidRDefault="00326708" w:rsidP="00AB69D0">
            <w:pPr>
              <w:pStyle w:val="1"/>
              <w:spacing w:line="0" w:lineRule="atLeast"/>
              <w:rPr>
                <w:rFonts w:ascii="新細明體" w:eastAsia="新細明體" w:hAnsi="新細明體"/>
                <w:sz w:val="20"/>
                <w:szCs w:val="20"/>
              </w:rPr>
            </w:pPr>
          </w:p>
        </w:tc>
      </w:tr>
      <w:tr w:rsidR="002F7384" w:rsidRPr="002F7384" w:rsidTr="00F6710B">
        <w:trPr>
          <w:trHeight w:val="542"/>
        </w:trPr>
        <w:tc>
          <w:tcPr>
            <w:tcW w:w="825" w:type="pct"/>
            <w:gridSpan w:val="3"/>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sz w:val="24"/>
                <w:szCs w:val="24"/>
              </w:rPr>
              <w:t>建築基地設置綠屋頂</w:t>
            </w:r>
          </w:p>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685" w:type="pct"/>
            <w:gridSpan w:val="2"/>
            <w:vAlign w:val="center"/>
          </w:tcPr>
          <w:p w:rsidR="00C36BB2" w:rsidRPr="002F7384" w:rsidRDefault="00C36BB2" w:rsidP="00CD68AE">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本計畫區屬下列基地之建築物，屋頂</w:t>
            </w:r>
            <w:r w:rsidRPr="002F7384">
              <w:rPr>
                <w:rFonts w:ascii="新細明體" w:eastAsia="新細明體" w:hAnsi="新細明體"/>
                <w:sz w:val="20"/>
                <w:szCs w:val="20"/>
              </w:rPr>
              <w:t>(</w:t>
            </w:r>
            <w:r w:rsidRPr="002F7384">
              <w:rPr>
                <w:rFonts w:ascii="新細明體" w:eastAsia="新細明體" w:hAnsi="新細明體" w:hint="eastAsia"/>
                <w:sz w:val="20"/>
                <w:szCs w:val="20"/>
              </w:rPr>
              <w:t>扣除不可綠化面積</w:t>
            </w:r>
            <w:r w:rsidRPr="002F7384">
              <w:rPr>
                <w:rFonts w:ascii="新細明體" w:eastAsia="新細明體" w:hAnsi="新細明體"/>
                <w:sz w:val="20"/>
                <w:szCs w:val="20"/>
              </w:rPr>
              <w:t>)</w:t>
            </w:r>
            <w:r w:rsidRPr="002F7384">
              <w:rPr>
                <w:rFonts w:ascii="新細明體" w:eastAsia="新細明體" w:hAnsi="新細明體" w:hint="eastAsia"/>
                <w:sz w:val="20"/>
                <w:szCs w:val="20"/>
              </w:rPr>
              <w:t>應設置</w:t>
            </w:r>
            <w:r w:rsidRPr="002F7384">
              <w:rPr>
                <w:rFonts w:ascii="新細明體" w:eastAsia="新細明體" w:hAnsi="新細明體"/>
                <w:sz w:val="20"/>
                <w:szCs w:val="20"/>
              </w:rPr>
              <w:t>1/3</w:t>
            </w:r>
            <w:r w:rsidRPr="002F7384">
              <w:rPr>
                <w:rFonts w:ascii="新細明體" w:eastAsia="新細明體" w:hAnsi="新細明體" w:hint="eastAsia"/>
                <w:sz w:val="20"/>
                <w:szCs w:val="20"/>
              </w:rPr>
              <w:t>面積以上之綠能設施或設備</w:t>
            </w:r>
            <w:r w:rsidRPr="002F7384">
              <w:rPr>
                <w:rFonts w:ascii="新細明體" w:eastAsia="新細明體" w:hAnsi="新細明體"/>
                <w:sz w:val="20"/>
                <w:szCs w:val="20"/>
              </w:rPr>
              <w:t>(</w:t>
            </w:r>
            <w:r w:rsidRPr="002F7384">
              <w:rPr>
                <w:rFonts w:ascii="新細明體" w:eastAsia="新細明體" w:hAnsi="新細明體" w:hint="eastAsia"/>
                <w:sz w:val="20"/>
                <w:szCs w:val="20"/>
              </w:rPr>
              <w:t>不得與法定空地應綠化面積併計</w:t>
            </w:r>
            <w:r w:rsidRPr="002F7384">
              <w:rPr>
                <w:rFonts w:ascii="新細明體" w:eastAsia="新細明體" w:hAnsi="新細明體"/>
                <w:sz w:val="20"/>
                <w:szCs w:val="20"/>
              </w:rPr>
              <w:t>)</w:t>
            </w:r>
            <w:r w:rsidRPr="002F7384">
              <w:rPr>
                <w:rFonts w:ascii="新細明體" w:eastAsia="新細明體" w:hAnsi="新細明體" w:hint="eastAsia"/>
                <w:sz w:val="20"/>
                <w:szCs w:val="20"/>
              </w:rPr>
              <w:t>，並應檢具「細部設計圖說及經營管理計畫」提送都市設計審議。</w:t>
            </w:r>
          </w:p>
          <w:p w:rsidR="00C36BB2" w:rsidRPr="002F7384" w:rsidRDefault="00C36BB2" w:rsidP="00CD68AE">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□公有建築物，其新建、增建、改建及修建部分之總樓地板面積超過</w:t>
            </w:r>
            <w:r w:rsidRPr="002F7384">
              <w:rPr>
                <w:rFonts w:ascii="新細明體" w:eastAsia="新細明體" w:hAnsi="新細明體"/>
                <w:sz w:val="20"/>
                <w:szCs w:val="20"/>
              </w:rPr>
              <w:t>2000</w:t>
            </w:r>
            <w:r w:rsidRPr="002F7384">
              <w:rPr>
                <w:rFonts w:ascii="新細明體" w:eastAsia="新細明體" w:hAnsi="新細明體" w:hint="eastAsia"/>
                <w:sz w:val="20"/>
                <w:szCs w:val="20"/>
              </w:rPr>
              <w:t>平方公尺者。</w:t>
            </w:r>
          </w:p>
          <w:p w:rsidR="00C36BB2" w:rsidRPr="002F7384" w:rsidRDefault="00C36BB2" w:rsidP="00CD68AE">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□面積達</w:t>
            </w:r>
            <w:r w:rsidRPr="002F7384">
              <w:rPr>
                <w:rFonts w:ascii="新細明體" w:eastAsia="新細明體" w:hAnsi="新細明體"/>
                <w:sz w:val="20"/>
                <w:szCs w:val="20"/>
              </w:rPr>
              <w:t>1500</w:t>
            </w:r>
            <w:r w:rsidRPr="002F7384">
              <w:rPr>
                <w:rFonts w:ascii="新細明體" w:eastAsia="新細明體" w:hAnsi="新細明體" w:hint="eastAsia"/>
                <w:sz w:val="20"/>
                <w:szCs w:val="20"/>
              </w:rPr>
              <w:t>平方公尺</w:t>
            </w:r>
            <w:r w:rsidRPr="002F7384">
              <w:rPr>
                <w:rFonts w:ascii="新細明體" w:eastAsia="新細明體" w:hAnsi="新細明體"/>
                <w:sz w:val="20"/>
                <w:szCs w:val="20"/>
              </w:rPr>
              <w:t>(</w:t>
            </w:r>
            <w:r w:rsidRPr="002F7384">
              <w:rPr>
                <w:rFonts w:ascii="新細明體" w:eastAsia="新細明體" w:hAnsi="新細明體" w:hint="eastAsia"/>
                <w:sz w:val="20"/>
                <w:szCs w:val="20"/>
              </w:rPr>
              <w:t>含</w:t>
            </w:r>
            <w:r w:rsidRPr="002F7384">
              <w:rPr>
                <w:rFonts w:ascii="新細明體" w:eastAsia="新細明體" w:hAnsi="新細明體"/>
                <w:sz w:val="20"/>
                <w:szCs w:val="20"/>
              </w:rPr>
              <w:t>)</w:t>
            </w:r>
            <w:r w:rsidRPr="002F7384">
              <w:rPr>
                <w:rFonts w:ascii="新細明體" w:eastAsia="新細明體" w:hAnsi="新細明體" w:hint="eastAsia"/>
                <w:sz w:val="20"/>
                <w:szCs w:val="20"/>
              </w:rPr>
              <w:t>以上之建築基地。</w:t>
            </w:r>
          </w:p>
          <w:p w:rsidR="00C36BB2" w:rsidRPr="002F7384" w:rsidRDefault="00C36BB2" w:rsidP="00CD68AE">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□實施都市更新之建築基地。</w:t>
            </w:r>
          </w:p>
          <w:p w:rsidR="00C36BB2" w:rsidRPr="002F7384" w:rsidRDefault="00C36BB2" w:rsidP="00CD68AE">
            <w:pPr>
              <w:pStyle w:val="20"/>
              <w:spacing w:line="0" w:lineRule="atLeast"/>
              <w:rPr>
                <w:rFonts w:ascii="標楷體" w:eastAsia="標楷體" w:hAnsi="標楷體"/>
                <w:sz w:val="24"/>
                <w:szCs w:val="24"/>
              </w:rPr>
            </w:pPr>
            <w:r w:rsidRPr="002F7384">
              <w:rPr>
                <w:rFonts w:ascii="新細明體" w:eastAsia="新細明體" w:hAnsi="新細明體" w:hint="eastAsia"/>
                <w:sz w:val="20"/>
                <w:szCs w:val="20"/>
              </w:rPr>
              <w:t>□其他經「新竹市都市設計及土地使用開發許可審議委員會」指定之建築物。</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u w:val="single"/>
              </w:rPr>
            </w:pPr>
          </w:p>
        </w:tc>
        <w:tc>
          <w:tcPr>
            <w:tcW w:w="301" w:type="pct"/>
            <w:shd w:val="clear" w:color="auto" w:fill="auto"/>
            <w:vAlign w:val="center"/>
          </w:tcPr>
          <w:p w:rsidR="00C36BB2" w:rsidRPr="002F7384" w:rsidRDefault="00C36BB2" w:rsidP="003C72A2">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495969">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1.設施或設備係指下列設施而言：</w:t>
            </w:r>
          </w:p>
          <w:p w:rsidR="00C36BB2" w:rsidRPr="002F7384" w:rsidRDefault="00C36BB2" w:rsidP="00495969">
            <w:pPr>
              <w:pStyle w:val="1"/>
              <w:spacing w:line="0" w:lineRule="atLeast"/>
              <w:rPr>
                <w:rFonts w:ascii="新細明體" w:eastAsia="新細明體" w:hAnsi="新細明體"/>
                <w:sz w:val="20"/>
                <w:szCs w:val="20"/>
              </w:rPr>
            </w:pPr>
            <w:r w:rsidRPr="002F7384">
              <w:rPr>
                <w:rFonts w:ascii="新細明體" w:eastAsia="新細明體" w:hAnsi="新細明體"/>
                <w:sz w:val="20"/>
                <w:szCs w:val="20"/>
              </w:rPr>
              <w:t>(1)</w:t>
            </w:r>
            <w:r w:rsidRPr="002F7384">
              <w:rPr>
                <w:rFonts w:ascii="新細明體" w:eastAsia="新細明體" w:hAnsi="新細明體" w:hint="eastAsia"/>
                <w:sz w:val="20"/>
                <w:szCs w:val="20"/>
              </w:rPr>
              <w:t>屋頂綠化：在屋頂結構鋪設額外生長介質以種植植物，創造綠空間。</w:t>
            </w:r>
          </w:p>
          <w:p w:rsidR="00C36BB2" w:rsidRPr="002F7384" w:rsidRDefault="00C36BB2" w:rsidP="00495969">
            <w:pPr>
              <w:pStyle w:val="1"/>
              <w:spacing w:line="0" w:lineRule="atLeast"/>
              <w:rPr>
                <w:rFonts w:ascii="新細明體" w:eastAsia="新細明體" w:hAnsi="新細明體"/>
                <w:sz w:val="20"/>
                <w:szCs w:val="20"/>
              </w:rPr>
            </w:pPr>
            <w:r w:rsidRPr="002F7384">
              <w:rPr>
                <w:rFonts w:ascii="新細明體" w:eastAsia="新細明體" w:hAnsi="新細明體"/>
                <w:sz w:val="20"/>
                <w:szCs w:val="20"/>
              </w:rPr>
              <w:t>(2)</w:t>
            </w:r>
            <w:r w:rsidRPr="002F7384">
              <w:rPr>
                <w:rFonts w:ascii="新細明體" w:eastAsia="新細明體" w:hAnsi="新細明體" w:hint="eastAsia"/>
                <w:sz w:val="20"/>
                <w:szCs w:val="20"/>
              </w:rPr>
              <w:t>太陽光電設備：指依「設置再生能源設施免請領雜項執照標準」第五條第一款規定，設置於建築物屋頂者。</w:t>
            </w:r>
          </w:p>
          <w:p w:rsidR="00C36BB2" w:rsidRPr="002F7384" w:rsidRDefault="00C36BB2" w:rsidP="00AB69D0">
            <w:pPr>
              <w:pStyle w:val="1"/>
              <w:spacing w:line="0" w:lineRule="atLeast"/>
              <w:rPr>
                <w:rFonts w:ascii="新細明體" w:eastAsia="新細明體" w:hAnsi="新細明體"/>
                <w:sz w:val="20"/>
                <w:szCs w:val="20"/>
              </w:rPr>
            </w:pPr>
            <w:r w:rsidRPr="002F7384">
              <w:rPr>
                <w:rFonts w:ascii="新細明體" w:eastAsia="新細明體" w:hAnsi="新細明體"/>
                <w:sz w:val="20"/>
                <w:szCs w:val="20"/>
              </w:rPr>
              <w:t>(3)</w:t>
            </w:r>
            <w:r w:rsidRPr="002F7384">
              <w:rPr>
                <w:rFonts w:ascii="新細明體" w:eastAsia="新細明體" w:hAnsi="新細明體" w:hint="eastAsia"/>
                <w:sz w:val="20"/>
                <w:szCs w:val="20"/>
              </w:rPr>
              <w:t>其他經「新竹市都市設計及土地使用開發許可審議委員會」審議通過之綠能設施或設備。</w:t>
            </w:r>
          </w:p>
          <w:p w:rsidR="00C36BB2" w:rsidRPr="002F7384" w:rsidRDefault="00C36BB2" w:rsidP="00AB69D0">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2.特殊經「新竹市都市設計及土地使用開發許可審議委員會」同意者，不在此限。</w:t>
            </w:r>
          </w:p>
        </w:tc>
      </w:tr>
      <w:tr w:rsidR="002F7384" w:rsidRPr="002F7384" w:rsidTr="00F6710B">
        <w:trPr>
          <w:trHeight w:val="468"/>
        </w:trPr>
        <w:tc>
          <w:tcPr>
            <w:tcW w:w="825" w:type="pct"/>
            <w:gridSpan w:val="3"/>
            <w:vMerge w:val="restart"/>
            <w:shd w:val="clear" w:color="auto" w:fill="auto"/>
            <w:vAlign w:val="center"/>
          </w:tcPr>
          <w:p w:rsidR="00C36BB2" w:rsidRPr="002F7384" w:rsidRDefault="00C36BB2" w:rsidP="003C72A2">
            <w:pPr>
              <w:pStyle w:val="20"/>
              <w:spacing w:line="0" w:lineRule="atLeast"/>
              <w:rPr>
                <w:rFonts w:ascii="新細明體" w:eastAsia="新細明體" w:hAnsi="新細明體"/>
                <w:sz w:val="18"/>
                <w:szCs w:val="18"/>
              </w:rPr>
            </w:pPr>
            <w:r w:rsidRPr="002F7384">
              <w:rPr>
                <w:rFonts w:ascii="新細明體" w:eastAsia="新細明體" w:hAnsi="新細明體"/>
                <w:sz w:val="24"/>
                <w:szCs w:val="24"/>
              </w:rPr>
              <w:t>道路植栽</w:t>
            </w:r>
            <w:r w:rsidRPr="002F7384">
              <w:rPr>
                <w:rFonts w:ascii="新細明體" w:eastAsia="新細明體" w:hAnsi="新細明體" w:hint="eastAsia"/>
                <w:sz w:val="24"/>
                <w:szCs w:val="24"/>
              </w:rPr>
              <w:t>、</w:t>
            </w:r>
            <w:r w:rsidRPr="002F7384">
              <w:rPr>
                <w:rFonts w:ascii="新細明體" w:eastAsia="新細明體" w:hAnsi="新細明體"/>
                <w:sz w:val="24"/>
                <w:szCs w:val="24"/>
              </w:rPr>
              <w:t>照明</w:t>
            </w:r>
            <w:r w:rsidRPr="002F7384">
              <w:rPr>
                <w:rFonts w:ascii="新細明體" w:eastAsia="新細明體" w:hAnsi="新細明體" w:hint="eastAsia"/>
                <w:sz w:val="24"/>
                <w:szCs w:val="24"/>
              </w:rPr>
              <w:t>、</w:t>
            </w:r>
            <w:r w:rsidRPr="002F7384">
              <w:rPr>
                <w:rFonts w:ascii="新細明體" w:eastAsia="新細明體" w:hAnsi="新細明體"/>
                <w:sz w:val="24"/>
                <w:szCs w:val="24"/>
              </w:rPr>
              <w:t>街道傢俱</w:t>
            </w:r>
            <w:r w:rsidR="00C234AE" w:rsidRPr="002F7384">
              <w:rPr>
                <w:rFonts w:ascii="新細明體" w:eastAsia="新細明體" w:hAnsi="新細明體" w:hint="eastAsia"/>
                <w:sz w:val="18"/>
                <w:szCs w:val="18"/>
              </w:rPr>
              <w:t>(</w:t>
            </w:r>
            <w:r w:rsidRPr="002F7384">
              <w:rPr>
                <w:rFonts w:ascii="新細明體" w:eastAsia="新細明體" w:hAnsi="新細明體" w:hint="eastAsia"/>
                <w:sz w:val="18"/>
                <w:szCs w:val="18"/>
              </w:rPr>
              <w:t>2-3-30～42M、2-4-30M等計畫道路，應依本規定辦理。)</w:t>
            </w:r>
          </w:p>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685" w:type="pct"/>
            <w:gridSpan w:val="2"/>
            <w:vAlign w:val="center"/>
          </w:tcPr>
          <w:p w:rsidR="00C36BB2" w:rsidRPr="002F7384" w:rsidRDefault="00C36BB2" w:rsidP="000E0E79">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中央分隔島及道路兩旁，應種植喬木、灌木等加以綠化，樹木種類之選擇，以高大的大型樹木為原則，以塑造主要交通幹道之林蔭大道意象。</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u w:val="single"/>
              </w:rPr>
            </w:pPr>
          </w:p>
        </w:tc>
        <w:tc>
          <w:tcPr>
            <w:tcW w:w="301" w:type="pct"/>
            <w:shd w:val="clear" w:color="auto" w:fill="auto"/>
          </w:tcPr>
          <w:p w:rsidR="00C36BB2" w:rsidRPr="002F7384" w:rsidRDefault="00C36BB2" w:rsidP="0040078F">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495969">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tc>
      </w:tr>
      <w:tr w:rsidR="002F7384" w:rsidRPr="002F7384" w:rsidTr="00F6710B">
        <w:trPr>
          <w:trHeight w:val="468"/>
        </w:trPr>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C36BB2" w:rsidP="00CD68AE">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沿計畫道路植栽空間以複層設計為原則，並利用植物花期不同，搭配種植營造四季色彩變化景緻。</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u w:val="single"/>
              </w:rPr>
            </w:pPr>
          </w:p>
        </w:tc>
        <w:tc>
          <w:tcPr>
            <w:tcW w:w="301" w:type="pct"/>
            <w:shd w:val="clear" w:color="auto" w:fill="auto"/>
          </w:tcPr>
          <w:p w:rsidR="00C36BB2" w:rsidRPr="002F7384" w:rsidRDefault="00C36BB2" w:rsidP="0040078F">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495969">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tc>
      </w:tr>
      <w:tr w:rsidR="002F7384" w:rsidRPr="002F7384" w:rsidTr="00F6710B">
        <w:trPr>
          <w:trHeight w:val="468"/>
        </w:trPr>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C234AE" w:rsidP="00CD68AE">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同一條道路應採相同之樹種，或以一種樹種為主要樹種，並夾雜少數其他植栽，以塑造道路之整體性與一致感。不同道路宜採不同之樹種，可幫助外來人士路線之辨認，加強整體之方向感，並可避免植栽受某種特定病蟲害侵襲，而使得全區之植物集體罹病之問題。</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u w:val="single"/>
              </w:rPr>
            </w:pPr>
          </w:p>
        </w:tc>
        <w:tc>
          <w:tcPr>
            <w:tcW w:w="301" w:type="pct"/>
            <w:shd w:val="clear" w:color="auto" w:fill="auto"/>
          </w:tcPr>
          <w:p w:rsidR="00C36BB2" w:rsidRPr="002F7384" w:rsidRDefault="00C36BB2" w:rsidP="0040078F">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495969">
            <w:pPr>
              <w:pStyle w:val="1"/>
              <w:spacing w:line="0" w:lineRule="atLeast"/>
              <w:rPr>
                <w:rFonts w:ascii="新細明體" w:eastAsia="新細明體" w:hAnsi="新細明體"/>
                <w:sz w:val="20"/>
                <w:szCs w:val="20"/>
              </w:rPr>
            </w:pPr>
          </w:p>
        </w:tc>
      </w:tr>
      <w:tr w:rsidR="002F7384" w:rsidRPr="002F7384" w:rsidTr="00F6710B">
        <w:trPr>
          <w:trHeight w:val="468"/>
        </w:trPr>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C234AE" w:rsidP="00CD68AE">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人行道設置街道傢俱時，應於沿道路境界線起算二分之一深度以內範圍設置。</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u w:val="single"/>
              </w:rPr>
            </w:pPr>
          </w:p>
        </w:tc>
        <w:tc>
          <w:tcPr>
            <w:tcW w:w="301" w:type="pct"/>
            <w:shd w:val="clear" w:color="auto" w:fill="auto"/>
          </w:tcPr>
          <w:p w:rsidR="00C36BB2" w:rsidRPr="002F7384" w:rsidRDefault="00C36BB2" w:rsidP="0040078F">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495969">
            <w:pPr>
              <w:pStyle w:val="1"/>
              <w:spacing w:line="0" w:lineRule="atLeast"/>
              <w:rPr>
                <w:rFonts w:ascii="新細明體" w:eastAsia="新細明體" w:hAnsi="新細明體"/>
                <w:sz w:val="20"/>
                <w:szCs w:val="20"/>
              </w:rPr>
            </w:pPr>
          </w:p>
        </w:tc>
      </w:tr>
      <w:tr w:rsidR="002F7384" w:rsidRPr="002F7384" w:rsidTr="00F6710B">
        <w:trPr>
          <w:trHeight w:val="468"/>
        </w:trPr>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C36BB2" w:rsidP="000E0E79">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計畫道路植栽以原生性植物為優先，管理及環境維護較為容易。</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u w:val="single"/>
              </w:rPr>
            </w:pPr>
          </w:p>
        </w:tc>
        <w:tc>
          <w:tcPr>
            <w:tcW w:w="301" w:type="pct"/>
            <w:shd w:val="clear" w:color="auto" w:fill="auto"/>
          </w:tcPr>
          <w:p w:rsidR="00C36BB2" w:rsidRPr="002F7384" w:rsidRDefault="00C36BB2" w:rsidP="0040078F">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495969">
            <w:pPr>
              <w:pStyle w:val="1"/>
              <w:spacing w:line="0" w:lineRule="atLeast"/>
              <w:rPr>
                <w:rFonts w:ascii="新細明體" w:eastAsia="新細明體" w:hAnsi="新細明體"/>
                <w:sz w:val="20"/>
                <w:szCs w:val="20"/>
              </w:rPr>
            </w:pPr>
          </w:p>
        </w:tc>
      </w:tr>
      <w:tr w:rsidR="002F7384" w:rsidRPr="002F7384" w:rsidTr="00F6710B">
        <w:trPr>
          <w:trHeight w:val="468"/>
        </w:trPr>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C36BB2" w:rsidP="000E0E79">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計畫區照明設施之設計，以路燈為主體，配合街道造街及造景，採符合地區特色之路燈設計。</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u w:val="single"/>
              </w:rPr>
            </w:pPr>
          </w:p>
        </w:tc>
        <w:tc>
          <w:tcPr>
            <w:tcW w:w="301" w:type="pct"/>
            <w:shd w:val="clear" w:color="auto" w:fill="auto"/>
          </w:tcPr>
          <w:p w:rsidR="00C36BB2" w:rsidRPr="002F7384" w:rsidRDefault="00C36BB2" w:rsidP="0040078F">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495969">
            <w:pPr>
              <w:pStyle w:val="1"/>
              <w:spacing w:line="0" w:lineRule="atLeast"/>
              <w:rPr>
                <w:rFonts w:ascii="新細明體" w:eastAsia="新細明體" w:hAnsi="新細明體"/>
                <w:sz w:val="20"/>
                <w:szCs w:val="20"/>
              </w:rPr>
            </w:pPr>
          </w:p>
        </w:tc>
      </w:tr>
      <w:tr w:rsidR="002F7384" w:rsidRPr="002F7384" w:rsidTr="00F6710B">
        <w:trPr>
          <w:trHeight w:val="468"/>
        </w:trPr>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C36BB2" w:rsidP="000E0E79">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各種街道傢俱應考量行人需要設置，如盆栽、垃圾桶、座椅、照明設備、候車亭及路樁等。街道傢俱應加以整體設計，其材料、顏色、大小與整體街道景觀相調和。</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u w:val="single"/>
              </w:rPr>
            </w:pPr>
          </w:p>
        </w:tc>
        <w:tc>
          <w:tcPr>
            <w:tcW w:w="301" w:type="pct"/>
            <w:shd w:val="clear" w:color="auto" w:fill="auto"/>
          </w:tcPr>
          <w:p w:rsidR="00C36BB2" w:rsidRPr="002F7384" w:rsidRDefault="00C36BB2" w:rsidP="0040078F">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495969">
            <w:pPr>
              <w:pStyle w:val="1"/>
              <w:spacing w:line="0" w:lineRule="atLeast"/>
              <w:rPr>
                <w:rFonts w:ascii="新細明體" w:eastAsia="新細明體" w:hAnsi="新細明體"/>
                <w:sz w:val="20"/>
                <w:szCs w:val="20"/>
              </w:rPr>
            </w:pPr>
          </w:p>
        </w:tc>
      </w:tr>
      <w:tr w:rsidR="002F7384" w:rsidRPr="002F7384" w:rsidTr="00F6710B">
        <w:trPr>
          <w:trHeight w:val="468"/>
        </w:trPr>
        <w:tc>
          <w:tcPr>
            <w:tcW w:w="411" w:type="pct"/>
            <w:gridSpan w:val="2"/>
            <w:vMerge w:val="restart"/>
            <w:shd w:val="clear" w:color="auto" w:fill="auto"/>
            <w:vAlign w:val="center"/>
          </w:tcPr>
          <w:p w:rsidR="00807BE8" w:rsidRPr="002F7384" w:rsidRDefault="00C36BB2" w:rsidP="00807BE8">
            <w:pPr>
              <w:pStyle w:val="20"/>
              <w:spacing w:line="0" w:lineRule="atLeast"/>
              <w:rPr>
                <w:rFonts w:ascii="新細明體" w:eastAsia="新細明體" w:hAnsi="新細明體"/>
                <w:sz w:val="24"/>
                <w:szCs w:val="24"/>
              </w:rPr>
            </w:pPr>
            <w:r w:rsidRPr="002F7384">
              <w:rPr>
                <w:rFonts w:ascii="新細明體" w:eastAsia="新細明體" w:hAnsi="新細明體"/>
                <w:sz w:val="24"/>
                <w:szCs w:val="24"/>
              </w:rPr>
              <w:t>公園用地</w:t>
            </w:r>
            <w:r w:rsidRPr="002F7384">
              <w:rPr>
                <w:rFonts w:ascii="新細明體" w:eastAsia="新細明體" w:hAnsi="新細明體" w:hint="eastAsia"/>
                <w:sz w:val="24"/>
                <w:szCs w:val="24"/>
              </w:rPr>
              <w:t>、</w:t>
            </w:r>
            <w:r w:rsidRPr="002F7384">
              <w:rPr>
                <w:rFonts w:ascii="新細明體" w:eastAsia="新細明體" w:hAnsi="新細明體"/>
                <w:sz w:val="24"/>
                <w:szCs w:val="24"/>
              </w:rPr>
              <w:t>公(兒)用地設計規範</w:t>
            </w:r>
            <w:r w:rsidR="00807BE8" w:rsidRPr="002F7384">
              <w:rPr>
                <w:rFonts w:asciiTheme="minorEastAsia" w:eastAsiaTheme="minorEastAsia" w:hAnsiTheme="minorEastAsia" w:hint="eastAsia"/>
                <w:sz w:val="20"/>
                <w:szCs w:val="20"/>
              </w:rPr>
              <w:t xml:space="preserve"> (</w:t>
            </w:r>
            <w:r w:rsidR="00807BE8" w:rsidRPr="002F7384">
              <w:rPr>
                <w:rFonts w:asciiTheme="minorEastAsia" w:eastAsiaTheme="minorEastAsia" w:hAnsiTheme="minorEastAsia"/>
                <w:sz w:val="20"/>
                <w:szCs w:val="20"/>
              </w:rPr>
              <w:t>本計畫區內之公(兒)用地開發，應先行採全區整體規劃，並設定個別用地主題機能後，得採分期分區方式，並依據下列原則及基準辦理</w:t>
            </w:r>
            <w:r w:rsidR="00807BE8" w:rsidRPr="002F7384">
              <w:rPr>
                <w:rFonts w:asciiTheme="minorEastAsia" w:eastAsiaTheme="minorEastAsia" w:hAnsiTheme="minorEastAsia" w:hint="eastAsia"/>
                <w:sz w:val="20"/>
                <w:szCs w:val="20"/>
              </w:rPr>
              <w:t>)</w:t>
            </w:r>
            <w:r w:rsidR="00807BE8" w:rsidRPr="002F7384">
              <w:rPr>
                <w:rFonts w:ascii="新細明體" w:eastAsia="新細明體" w:hAnsi="新細明體" w:hint="eastAsia"/>
                <w:sz w:val="24"/>
                <w:szCs w:val="24"/>
              </w:rPr>
              <w:t xml:space="preserve"> </w:t>
            </w:r>
          </w:p>
          <w:p w:rsidR="00C36BB2" w:rsidRPr="002F7384" w:rsidRDefault="00807BE8" w:rsidP="00807BE8">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414" w:type="pct"/>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sz w:val="24"/>
                <w:szCs w:val="24"/>
              </w:rPr>
              <w:t>融入地區生態與環境原則</w:t>
            </w:r>
          </w:p>
        </w:tc>
        <w:tc>
          <w:tcPr>
            <w:tcW w:w="1685" w:type="pct"/>
            <w:gridSpan w:val="2"/>
            <w:vAlign w:val="center"/>
          </w:tcPr>
          <w:p w:rsidR="00C36BB2" w:rsidRPr="002F7384" w:rsidRDefault="00C36BB2" w:rsidP="000E0E79">
            <w:pPr>
              <w:pStyle w:val="20"/>
              <w:spacing w:line="0" w:lineRule="atLeast"/>
              <w:rPr>
                <w:rFonts w:ascii="新細明體" w:eastAsia="新細明體" w:hAnsi="新細明體"/>
                <w:sz w:val="20"/>
                <w:szCs w:val="20"/>
              </w:rPr>
            </w:pPr>
            <w:r w:rsidRPr="002F7384">
              <w:rPr>
                <w:rFonts w:ascii="新細明體" w:eastAsia="新細明體" w:hAnsi="新細明體"/>
                <w:sz w:val="20"/>
                <w:szCs w:val="20"/>
              </w:rPr>
              <w:t>設計開發</w:t>
            </w:r>
            <w:r w:rsidRPr="002F7384">
              <w:rPr>
                <w:rFonts w:ascii="新細明體" w:eastAsia="新細明體" w:hAnsi="新細明體" w:hint="eastAsia"/>
                <w:sz w:val="20"/>
                <w:szCs w:val="20"/>
              </w:rPr>
              <w:t>時</w:t>
            </w:r>
            <w:r w:rsidRPr="002F7384">
              <w:rPr>
                <w:rFonts w:ascii="新細明體" w:eastAsia="新細明體" w:hAnsi="新細明體"/>
                <w:sz w:val="20"/>
                <w:szCs w:val="20"/>
              </w:rPr>
              <w:t>應優先考量地區生態環境，保護既有良好水體、植生物種及其他特殊地貌，以確保生物多樣性。應配合基地周邊之開放空間、重要公共建築物、文化活動節點及其他都市活動進行設計。</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u w:val="single"/>
              </w:rPr>
            </w:pPr>
          </w:p>
        </w:tc>
        <w:tc>
          <w:tcPr>
            <w:tcW w:w="301" w:type="pct"/>
            <w:shd w:val="clear" w:color="auto" w:fill="auto"/>
          </w:tcPr>
          <w:p w:rsidR="00C36BB2" w:rsidRPr="002F7384" w:rsidRDefault="00C36BB2" w:rsidP="005307E7">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495969">
            <w:pPr>
              <w:pStyle w:val="1"/>
              <w:spacing w:line="0" w:lineRule="atLeast"/>
              <w:rPr>
                <w:rFonts w:ascii="新細明體" w:eastAsia="新細明體" w:hAnsi="新細明體"/>
                <w:sz w:val="20"/>
                <w:szCs w:val="20"/>
              </w:rPr>
            </w:pPr>
          </w:p>
        </w:tc>
      </w:tr>
      <w:tr w:rsidR="002F7384" w:rsidRPr="002F7384" w:rsidTr="00F6710B">
        <w:trPr>
          <w:trHeight w:val="468"/>
        </w:trPr>
        <w:tc>
          <w:tcPr>
            <w:tcW w:w="411" w:type="pct"/>
            <w:gridSpan w:val="2"/>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414" w:type="pct"/>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sz w:val="24"/>
                <w:szCs w:val="24"/>
              </w:rPr>
              <w:t>綠美化原則</w:t>
            </w:r>
          </w:p>
        </w:tc>
        <w:tc>
          <w:tcPr>
            <w:tcW w:w="1685" w:type="pct"/>
            <w:gridSpan w:val="2"/>
            <w:vAlign w:val="center"/>
          </w:tcPr>
          <w:p w:rsidR="00C36BB2" w:rsidRPr="002F7384" w:rsidRDefault="00C36BB2" w:rsidP="00C42D00">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提供使用者安全、舒適、休憩等多樣性之活動空間與環境功能為原則。</w:t>
            </w:r>
          </w:p>
          <w:p w:rsidR="00C36BB2" w:rsidRPr="002F7384" w:rsidRDefault="00C36BB2" w:rsidP="00C42D00">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空間宜於池緣區設置階梯狀水岸，其設計以兼具美觀、安全及日常維護便利性等功能為原則。</w:t>
            </w:r>
          </w:p>
          <w:p w:rsidR="00C36BB2" w:rsidRPr="002F7384" w:rsidRDefault="00C36BB2" w:rsidP="00C42D00">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應具備喬木、灌木、地被、草花及草坪之植栽類型，並以複層式搭配設計。</w:t>
            </w:r>
          </w:p>
          <w:p w:rsidR="00C36BB2" w:rsidRPr="002F7384" w:rsidRDefault="00C36BB2" w:rsidP="00C42D00">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應形塑地區整體意象，並優先考量採用原生植物，展現季節性變化之色彩搭配與誘鳥及誘蝶之功能。</w:t>
            </w:r>
          </w:p>
          <w:p w:rsidR="00C36BB2" w:rsidRPr="002F7384" w:rsidRDefault="00C36BB2" w:rsidP="00C42D00">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應儘量採用非人工材料之透水性構造。</w:t>
            </w:r>
          </w:p>
          <w:p w:rsidR="00C36BB2" w:rsidRPr="002F7384" w:rsidRDefault="00C36BB2" w:rsidP="00C42D00">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多目標使用時，設施建設應儘量採用綠建築與資源循環回收之技術為原則。</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u w:val="single"/>
              </w:rPr>
            </w:pPr>
          </w:p>
        </w:tc>
        <w:tc>
          <w:tcPr>
            <w:tcW w:w="301" w:type="pct"/>
            <w:shd w:val="clear" w:color="auto" w:fill="auto"/>
          </w:tcPr>
          <w:p w:rsidR="00C36BB2" w:rsidRPr="002F7384" w:rsidRDefault="00C36BB2" w:rsidP="005307E7">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495969">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tc>
      </w:tr>
      <w:tr w:rsidR="002F7384" w:rsidRPr="002F7384" w:rsidTr="00F6710B">
        <w:trPr>
          <w:trHeight w:val="468"/>
        </w:trPr>
        <w:tc>
          <w:tcPr>
            <w:tcW w:w="411" w:type="pct"/>
            <w:gridSpan w:val="2"/>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414" w:type="pct"/>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sz w:val="24"/>
                <w:szCs w:val="24"/>
              </w:rPr>
              <w:t>夜間照明原則</w:t>
            </w:r>
          </w:p>
        </w:tc>
        <w:tc>
          <w:tcPr>
            <w:tcW w:w="1685" w:type="pct"/>
            <w:gridSpan w:val="2"/>
            <w:vAlign w:val="center"/>
          </w:tcPr>
          <w:p w:rsidR="00C36BB2" w:rsidRPr="002F7384" w:rsidRDefault="00C36BB2" w:rsidP="00EE3B3C">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公共空間應提供適當之照明，且規劃適當之配置方式、遮光角度及遮隔形式。</w:t>
            </w:r>
          </w:p>
          <w:p w:rsidR="00C36BB2" w:rsidRPr="002F7384" w:rsidRDefault="00C36BB2" w:rsidP="000E0E79">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造特殊夜間照明效果而於植栽旁設置投射照明燈具時，應考量整體美觀，並加強安全防護。</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u w:val="single"/>
              </w:rPr>
            </w:pPr>
          </w:p>
        </w:tc>
        <w:tc>
          <w:tcPr>
            <w:tcW w:w="301" w:type="pct"/>
            <w:shd w:val="clear" w:color="auto" w:fill="auto"/>
          </w:tcPr>
          <w:p w:rsidR="00C36BB2" w:rsidRPr="002F7384" w:rsidRDefault="00C36BB2" w:rsidP="005307E7">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495969">
            <w:pPr>
              <w:pStyle w:val="1"/>
              <w:spacing w:line="0" w:lineRule="atLeast"/>
              <w:rPr>
                <w:rFonts w:ascii="新細明體" w:eastAsia="新細明體" w:hAnsi="新細明體"/>
                <w:sz w:val="20"/>
                <w:szCs w:val="20"/>
              </w:rPr>
            </w:pPr>
          </w:p>
        </w:tc>
      </w:tr>
      <w:tr w:rsidR="002F7384" w:rsidRPr="002F7384" w:rsidTr="00F6710B">
        <w:trPr>
          <w:trHeight w:val="468"/>
        </w:trPr>
        <w:tc>
          <w:tcPr>
            <w:tcW w:w="411" w:type="pct"/>
            <w:gridSpan w:val="2"/>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414" w:type="pct"/>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sz w:val="24"/>
                <w:szCs w:val="24"/>
              </w:rPr>
              <w:t>防救災原則</w:t>
            </w:r>
          </w:p>
        </w:tc>
        <w:tc>
          <w:tcPr>
            <w:tcW w:w="1685" w:type="pct"/>
            <w:gridSpan w:val="2"/>
            <w:vAlign w:val="center"/>
          </w:tcPr>
          <w:p w:rsidR="00C36BB2" w:rsidRPr="002F7384" w:rsidRDefault="00C36BB2" w:rsidP="001E041B">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內部通道及出入口應配合各避難廣場空間佈設，並確保急救動線通暢。</w:t>
            </w:r>
          </w:p>
          <w:p w:rsidR="00C36BB2" w:rsidRPr="002F7384" w:rsidRDefault="00C36BB2" w:rsidP="001E041B">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應設置儲水、緊急供水、緊急照明及緊急通訊系統。</w:t>
            </w:r>
          </w:p>
          <w:p w:rsidR="00C36BB2" w:rsidRPr="002F7384" w:rsidRDefault="00C36BB2" w:rsidP="001E041B">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應設置防災避難指標系統。</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u w:val="single"/>
              </w:rPr>
            </w:pPr>
          </w:p>
        </w:tc>
        <w:tc>
          <w:tcPr>
            <w:tcW w:w="301" w:type="pct"/>
            <w:shd w:val="clear" w:color="auto" w:fill="auto"/>
          </w:tcPr>
          <w:p w:rsidR="00C36BB2" w:rsidRPr="002F7384" w:rsidRDefault="00C36BB2" w:rsidP="005307E7">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495969">
            <w:pPr>
              <w:pStyle w:val="1"/>
              <w:spacing w:line="0" w:lineRule="atLeast"/>
              <w:rPr>
                <w:rFonts w:ascii="新細明體" w:eastAsia="新細明體" w:hAnsi="新細明體"/>
                <w:sz w:val="20"/>
                <w:szCs w:val="20"/>
              </w:rPr>
            </w:pPr>
          </w:p>
        </w:tc>
      </w:tr>
      <w:tr w:rsidR="002F7384" w:rsidRPr="002F7384" w:rsidTr="00F6710B">
        <w:trPr>
          <w:trHeight w:val="468"/>
        </w:trPr>
        <w:tc>
          <w:tcPr>
            <w:tcW w:w="411" w:type="pct"/>
            <w:gridSpan w:val="2"/>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414" w:type="pct"/>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sz w:val="24"/>
                <w:szCs w:val="24"/>
              </w:rPr>
              <w:t>指標基準</w:t>
            </w:r>
          </w:p>
        </w:tc>
        <w:tc>
          <w:tcPr>
            <w:tcW w:w="1685" w:type="pct"/>
            <w:gridSpan w:val="2"/>
            <w:vAlign w:val="center"/>
          </w:tcPr>
          <w:p w:rsidR="00C36BB2" w:rsidRPr="002F7384" w:rsidRDefault="00C36BB2" w:rsidP="008E20DB">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公園地下層之開挖面積不應大於公園面積之40%，且開發應避開公園內經相關主管機關認定具有保存價值之建築物、構造物、樹木及植物群落或生態保育地。</w:t>
            </w:r>
          </w:p>
          <w:p w:rsidR="00C36BB2" w:rsidRPr="002F7384" w:rsidRDefault="00C36BB2" w:rsidP="008E20DB">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公園綠覆率不得小於60%，以確保自然環境機能。</w:t>
            </w:r>
          </w:p>
          <w:p w:rsidR="00C36BB2" w:rsidRPr="002F7384" w:rsidRDefault="00C36BB2" w:rsidP="001E041B">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w:t>
            </w:r>
            <w:r w:rsidRPr="002F7384">
              <w:rPr>
                <w:rFonts w:ascii="新細明體" w:eastAsia="新細明體" w:hAnsi="新細明體"/>
                <w:sz w:val="20"/>
                <w:szCs w:val="20"/>
              </w:rPr>
              <w:t>公園除因地形條件特殊外，應配合本市重大災害或緊急救災之需要，設置30%以上可作為防災避難使用之廣場式鋪面或草坪空間。</w:t>
            </w:r>
          </w:p>
        </w:tc>
        <w:tc>
          <w:tcPr>
            <w:tcW w:w="949" w:type="pct"/>
            <w:vAlign w:val="center"/>
          </w:tcPr>
          <w:p w:rsidR="00C36BB2" w:rsidRPr="002F7384" w:rsidRDefault="00C36BB2" w:rsidP="007F685E">
            <w:pPr>
              <w:pStyle w:val="20"/>
              <w:spacing w:line="0" w:lineRule="atLeast"/>
              <w:rPr>
                <w:rFonts w:ascii="新細明體" w:eastAsia="新細明體" w:hAnsi="新細明體" w:cs="細明體"/>
                <w:sz w:val="20"/>
                <w:szCs w:val="20"/>
              </w:rPr>
            </w:pPr>
            <w:r w:rsidRPr="002F7384">
              <w:rPr>
                <w:rFonts w:ascii="新細明體" w:eastAsia="新細明體" w:hAnsi="新細明體"/>
                <w:sz w:val="20"/>
                <w:szCs w:val="20"/>
              </w:rPr>
              <w:t>公園地下層之開挖面積為公園面積之</w:t>
            </w:r>
            <w:r w:rsidRPr="002F7384">
              <w:rPr>
                <w:rFonts w:ascii="新細明體" w:eastAsia="新細明體" w:hAnsi="新細明體" w:hint="eastAsia"/>
                <w:sz w:val="20"/>
                <w:szCs w:val="20"/>
                <w:u w:val="single"/>
              </w:rPr>
              <w:t xml:space="preserve">    </w:t>
            </w:r>
            <w:r w:rsidRPr="002F7384">
              <w:rPr>
                <w:rFonts w:ascii="新細明體" w:eastAsia="新細明體" w:hAnsi="新細明體"/>
                <w:sz w:val="20"/>
                <w:szCs w:val="20"/>
              </w:rPr>
              <w:t>%</w:t>
            </w:r>
            <w:r w:rsidRPr="002F7384">
              <w:rPr>
                <w:rFonts w:ascii="新細明體" w:eastAsia="新細明體" w:hAnsi="新細明體" w:cs="細明體" w:hint="eastAsia"/>
                <w:sz w:val="20"/>
                <w:szCs w:val="20"/>
              </w:rPr>
              <w:t>。</w:t>
            </w:r>
          </w:p>
          <w:p w:rsidR="00C36BB2" w:rsidRPr="002F7384" w:rsidRDefault="00C36BB2" w:rsidP="007F685E">
            <w:pPr>
              <w:pStyle w:val="20"/>
              <w:spacing w:line="0" w:lineRule="atLeast"/>
              <w:rPr>
                <w:rFonts w:ascii="新細明體" w:eastAsia="新細明體" w:hAnsi="新細明體"/>
                <w:sz w:val="20"/>
                <w:szCs w:val="20"/>
              </w:rPr>
            </w:pPr>
            <w:r w:rsidRPr="002F7384">
              <w:rPr>
                <w:rFonts w:ascii="新細明體" w:eastAsia="新細明體" w:hAnsi="新細明體"/>
                <w:sz w:val="20"/>
                <w:szCs w:val="20"/>
              </w:rPr>
              <w:t>公園綠覆率</w:t>
            </w:r>
            <w:r w:rsidRPr="002F7384">
              <w:rPr>
                <w:rFonts w:ascii="新細明體" w:eastAsia="新細明體" w:hAnsi="新細明體" w:hint="eastAsia"/>
                <w:sz w:val="20"/>
                <w:szCs w:val="20"/>
                <w:u w:val="single"/>
              </w:rPr>
              <w:t xml:space="preserve">    </w:t>
            </w:r>
            <w:r w:rsidRPr="002F7384">
              <w:rPr>
                <w:rFonts w:ascii="新細明體" w:eastAsia="新細明體" w:hAnsi="新細明體"/>
                <w:sz w:val="20"/>
                <w:szCs w:val="20"/>
              </w:rPr>
              <w:t>%</w:t>
            </w:r>
            <w:r w:rsidRPr="002F7384">
              <w:rPr>
                <w:rFonts w:ascii="新細明體" w:eastAsia="新細明體" w:hAnsi="新細明體" w:hint="eastAsia"/>
                <w:sz w:val="20"/>
                <w:szCs w:val="20"/>
              </w:rPr>
              <w:t>。</w:t>
            </w:r>
          </w:p>
          <w:p w:rsidR="00C36BB2" w:rsidRPr="002F7384" w:rsidRDefault="00C36BB2" w:rsidP="007F685E">
            <w:pPr>
              <w:pStyle w:val="20"/>
              <w:spacing w:line="0" w:lineRule="atLeast"/>
              <w:rPr>
                <w:rFonts w:ascii="新細明體" w:eastAsia="新細明體" w:hAnsi="新細明體"/>
                <w:sz w:val="20"/>
                <w:szCs w:val="20"/>
                <w:u w:val="single"/>
              </w:rPr>
            </w:pPr>
            <w:r w:rsidRPr="002F7384">
              <w:rPr>
                <w:rFonts w:ascii="新細明體" w:eastAsia="新細明體" w:hAnsi="新細明體"/>
                <w:sz w:val="20"/>
                <w:szCs w:val="20"/>
              </w:rPr>
              <w:t>公園設置</w:t>
            </w:r>
            <w:r w:rsidRPr="002F7384">
              <w:rPr>
                <w:rFonts w:ascii="新細明體" w:eastAsia="新細明體" w:hAnsi="新細明體" w:hint="eastAsia"/>
                <w:sz w:val="20"/>
                <w:szCs w:val="20"/>
                <w:u w:val="single"/>
              </w:rPr>
              <w:t xml:space="preserve">    </w:t>
            </w:r>
            <w:r w:rsidRPr="002F7384">
              <w:rPr>
                <w:rFonts w:ascii="新細明體" w:eastAsia="新細明體" w:hAnsi="新細明體"/>
                <w:sz w:val="20"/>
                <w:szCs w:val="20"/>
              </w:rPr>
              <w:t>%以上可作為防災避難使用之廣場式鋪面或草坪空間</w:t>
            </w:r>
            <w:r w:rsidRPr="002F7384">
              <w:rPr>
                <w:rFonts w:ascii="新細明體" w:eastAsia="新細明體" w:hAnsi="新細明體" w:hint="eastAsia"/>
                <w:sz w:val="20"/>
                <w:szCs w:val="20"/>
              </w:rPr>
              <w:t>。</w:t>
            </w:r>
          </w:p>
        </w:tc>
        <w:tc>
          <w:tcPr>
            <w:tcW w:w="301" w:type="pct"/>
            <w:shd w:val="clear" w:color="auto" w:fill="auto"/>
          </w:tcPr>
          <w:p w:rsidR="00C36BB2" w:rsidRPr="002F7384" w:rsidRDefault="00C36BB2" w:rsidP="005307E7">
            <w:pPr>
              <w:pStyle w:val="1"/>
              <w:spacing w:line="0" w:lineRule="atLeast"/>
              <w:jc w:val="center"/>
              <w:rPr>
                <w:rFonts w:ascii="新細明體" w:eastAsia="新細明體" w:hAnsi="新細明體"/>
              </w:rPr>
            </w:pPr>
            <w:r w:rsidRPr="002F7384">
              <w:rPr>
                <w:rFonts w:ascii="新細明體" w:eastAsia="新細明體" w:hAnsi="新細明體" w:hint="eastAsia"/>
              </w:rPr>
              <w:t>□是  □否</w:t>
            </w:r>
          </w:p>
        </w:tc>
        <w:tc>
          <w:tcPr>
            <w:tcW w:w="1240" w:type="pct"/>
            <w:shd w:val="clear" w:color="auto" w:fill="auto"/>
            <w:vAlign w:val="center"/>
          </w:tcPr>
          <w:p w:rsidR="00C36BB2" w:rsidRPr="002F7384" w:rsidRDefault="00C36BB2" w:rsidP="00495969">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公園用地如因設置滯洪池之需要而無法依前開</w:t>
            </w:r>
            <w:r w:rsidRPr="002F7384">
              <w:rPr>
                <w:rFonts w:ascii="新細明體" w:eastAsia="新細明體" w:hAnsi="新細明體"/>
                <w:sz w:val="20"/>
                <w:szCs w:val="20"/>
              </w:rPr>
              <w:t>指標基準</w:t>
            </w:r>
            <w:r w:rsidRPr="002F7384">
              <w:rPr>
                <w:rFonts w:ascii="新細明體" w:eastAsia="新細明體" w:hAnsi="新細明體" w:hint="eastAsia"/>
                <w:sz w:val="20"/>
                <w:szCs w:val="20"/>
              </w:rPr>
              <w:t>設計時，經「新竹市都市設計及土地使用開發許可審議委員會」審議通過，得不受此規定之限制。</w:t>
            </w:r>
          </w:p>
        </w:tc>
      </w:tr>
      <w:tr w:rsidR="002F7384" w:rsidRPr="002F7384" w:rsidTr="00F6710B">
        <w:trPr>
          <w:cantSplit/>
          <w:trHeight w:val="515"/>
        </w:trPr>
        <w:tc>
          <w:tcPr>
            <w:tcW w:w="825" w:type="pct"/>
            <w:gridSpan w:val="3"/>
            <w:vMerge w:val="restart"/>
            <w:shd w:val="clear" w:color="auto" w:fill="auto"/>
            <w:vAlign w:val="center"/>
          </w:tcPr>
          <w:p w:rsidR="00C36BB2" w:rsidRPr="002F7384" w:rsidRDefault="00C36BB2" w:rsidP="003C72A2">
            <w:pPr>
              <w:pStyle w:val="20"/>
              <w:spacing w:before="120" w:line="0" w:lineRule="atLeast"/>
              <w:rPr>
                <w:rFonts w:ascii="新細明體" w:eastAsia="新細明體" w:hAnsi="新細明體"/>
                <w:sz w:val="24"/>
                <w:szCs w:val="24"/>
              </w:rPr>
            </w:pPr>
            <w:r w:rsidRPr="002F7384">
              <w:rPr>
                <w:rFonts w:ascii="新細明體" w:eastAsia="新細明體" w:hAnsi="新細明體" w:hint="eastAsia"/>
                <w:sz w:val="24"/>
                <w:szCs w:val="24"/>
              </w:rPr>
              <w:t>建築基地汽車出入口及裝卸車位設置</w:t>
            </w:r>
          </w:p>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685" w:type="pct"/>
            <w:gridSpan w:val="2"/>
            <w:vAlign w:val="center"/>
          </w:tcPr>
          <w:p w:rsidR="00C36BB2" w:rsidRPr="002F7384" w:rsidRDefault="00C36BB2" w:rsidP="001B13F0">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臨兩條以上道路之建築基地</w:t>
            </w:r>
            <w:r w:rsidRPr="002F7384">
              <w:rPr>
                <w:rFonts w:ascii="新細明體" w:eastAsia="新細明體" w:hAnsi="新細明體"/>
                <w:sz w:val="20"/>
                <w:szCs w:val="20"/>
              </w:rPr>
              <w:t>，</w:t>
            </w:r>
            <w:r w:rsidRPr="002F7384">
              <w:rPr>
                <w:rFonts w:ascii="新細明體" w:eastAsia="新細明體" w:hAnsi="新細明體" w:hint="eastAsia"/>
                <w:sz w:val="20"/>
                <w:szCs w:val="20"/>
              </w:rPr>
              <w:t>其地下停車場出入口不得由慈雲路、2-3道路、2-</w:t>
            </w:r>
            <w:r w:rsidRPr="002F7384">
              <w:rPr>
                <w:rFonts w:ascii="新細明體" w:eastAsia="新細明體" w:hAnsi="新細明體"/>
                <w:sz w:val="20"/>
                <w:szCs w:val="20"/>
              </w:rPr>
              <w:t>4道路進出為原則</w:t>
            </w:r>
            <w:r w:rsidRPr="002F7384">
              <w:rPr>
                <w:rFonts w:ascii="新細明體" w:eastAsia="新細明體" w:hAnsi="新細明體" w:hint="eastAsia"/>
                <w:sz w:val="20"/>
                <w:szCs w:val="20"/>
              </w:rPr>
              <w:t>。</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301" w:type="pct"/>
            <w:vAlign w:val="center"/>
          </w:tcPr>
          <w:p w:rsidR="00C36BB2" w:rsidRPr="002F7384" w:rsidRDefault="00C36BB2"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890DA6">
            <w:pPr>
              <w:pStyle w:val="3"/>
              <w:spacing w:line="0" w:lineRule="atLeast"/>
              <w:rPr>
                <w:rFonts w:ascii="新細明體" w:eastAsia="新細明體" w:hAnsi="新細明體"/>
                <w:sz w:val="18"/>
                <w:szCs w:val="18"/>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tc>
      </w:tr>
      <w:tr w:rsidR="002F7384" w:rsidRPr="002F7384" w:rsidTr="00F6710B">
        <w:trPr>
          <w:trHeight w:val="691"/>
        </w:trPr>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基地汽車出入口</w:t>
            </w:r>
            <w:r w:rsidRPr="002F7384">
              <w:rPr>
                <w:rFonts w:ascii="新細明體" w:eastAsia="新細明體" w:hAnsi="新細明體"/>
                <w:sz w:val="20"/>
                <w:szCs w:val="20"/>
              </w:rPr>
              <w:t>，</w:t>
            </w:r>
            <w:r w:rsidRPr="002F7384">
              <w:rPr>
                <w:rFonts w:ascii="新細明體" w:eastAsia="新細明體" w:hAnsi="新細明體" w:hint="eastAsia"/>
                <w:sz w:val="20"/>
                <w:szCs w:val="20"/>
              </w:rPr>
              <w:t>除基地條件限制外</w:t>
            </w:r>
            <w:r w:rsidRPr="002F7384">
              <w:rPr>
                <w:rFonts w:ascii="新細明體" w:eastAsia="新細明體" w:hAnsi="新細明體"/>
                <w:sz w:val="20"/>
                <w:szCs w:val="20"/>
              </w:rPr>
              <w:t>，</w:t>
            </w:r>
            <w:r w:rsidRPr="002F7384">
              <w:rPr>
                <w:rFonts w:ascii="新細明體" w:eastAsia="新細明體" w:hAnsi="新細明體" w:hint="eastAsia"/>
                <w:sz w:val="20"/>
                <w:szCs w:val="20"/>
              </w:rPr>
              <w:t>不得設置於下列道路及場所</w:t>
            </w:r>
            <w:r w:rsidRPr="002F7384">
              <w:rPr>
                <w:rFonts w:ascii="新細明體" w:eastAsia="新細明體" w:hAnsi="新細明體"/>
                <w:sz w:val="20"/>
                <w:szCs w:val="20"/>
              </w:rPr>
              <w:t>：</w:t>
            </w:r>
          </w:p>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1.自道路交叉截角線</w:t>
            </w:r>
            <w:r w:rsidRPr="002F7384">
              <w:rPr>
                <w:rFonts w:ascii="新細明體" w:eastAsia="新細明體" w:hAnsi="新細明體"/>
                <w:sz w:val="20"/>
                <w:szCs w:val="20"/>
              </w:rPr>
              <w:t>、</w:t>
            </w:r>
            <w:r w:rsidRPr="002F7384">
              <w:rPr>
                <w:rFonts w:ascii="新細明體" w:eastAsia="新細明體" w:hAnsi="新細明體" w:hint="eastAsia"/>
                <w:sz w:val="20"/>
                <w:szCs w:val="20"/>
              </w:rPr>
              <w:t>人行穿越道</w:t>
            </w:r>
            <w:r w:rsidRPr="002F7384">
              <w:rPr>
                <w:rFonts w:ascii="新細明體" w:eastAsia="新細明體" w:hAnsi="新細明體"/>
                <w:sz w:val="20"/>
                <w:szCs w:val="20"/>
              </w:rPr>
              <w:t>、</w:t>
            </w:r>
            <w:r w:rsidRPr="002F7384">
              <w:rPr>
                <w:rFonts w:ascii="新細明體" w:eastAsia="新細明體" w:hAnsi="新細明體" w:hint="eastAsia"/>
                <w:sz w:val="20"/>
                <w:szCs w:val="20"/>
              </w:rPr>
              <w:t>斑馬線距離5公尺範圍內</w:t>
            </w:r>
            <w:r w:rsidRPr="002F7384">
              <w:rPr>
                <w:rFonts w:ascii="新細明體" w:eastAsia="新細明體" w:hAnsi="新細明體"/>
                <w:sz w:val="20"/>
                <w:szCs w:val="20"/>
              </w:rPr>
              <w:t>。</w:t>
            </w:r>
          </w:p>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2.丁字路及其他有礙公共安全及公共交通之道路</w:t>
            </w:r>
            <w:r w:rsidRPr="002F7384">
              <w:rPr>
                <w:rFonts w:ascii="新細明體" w:eastAsia="新細明體" w:hAnsi="新細明體"/>
                <w:sz w:val="20"/>
                <w:szCs w:val="20"/>
              </w:rPr>
              <w:t>、</w:t>
            </w:r>
            <w:r w:rsidRPr="002F7384">
              <w:rPr>
                <w:rFonts w:ascii="新細明體" w:eastAsia="新細明體" w:hAnsi="新細明體" w:hint="eastAsia"/>
                <w:sz w:val="20"/>
                <w:szCs w:val="20"/>
              </w:rPr>
              <w:t>路段或場所</w:t>
            </w:r>
            <w:r w:rsidRPr="002F7384">
              <w:rPr>
                <w:rFonts w:ascii="新細明體" w:eastAsia="新細明體" w:hAnsi="新細明體"/>
                <w:sz w:val="20"/>
                <w:szCs w:val="20"/>
              </w:rPr>
              <w:t>。</w:t>
            </w:r>
          </w:p>
        </w:tc>
        <w:tc>
          <w:tcPr>
            <w:tcW w:w="949" w:type="pct"/>
            <w:vAlign w:val="center"/>
          </w:tcPr>
          <w:p w:rsidR="00C36BB2" w:rsidRPr="002F7384" w:rsidRDefault="00C36BB2" w:rsidP="00502EB7">
            <w:pPr>
              <w:pStyle w:val="20"/>
              <w:spacing w:line="0" w:lineRule="atLeast"/>
              <w:rPr>
                <w:rFonts w:ascii="新細明體" w:eastAsia="新細明體" w:hAnsi="新細明體"/>
                <w:sz w:val="20"/>
                <w:szCs w:val="20"/>
              </w:rPr>
            </w:pPr>
          </w:p>
        </w:tc>
        <w:tc>
          <w:tcPr>
            <w:tcW w:w="301" w:type="pct"/>
            <w:vAlign w:val="center"/>
          </w:tcPr>
          <w:p w:rsidR="00C36BB2" w:rsidRPr="002F7384" w:rsidRDefault="00C36BB2"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AA7539">
            <w:pPr>
              <w:pStyle w:val="1"/>
              <w:spacing w:line="0" w:lineRule="atLeast"/>
              <w:ind w:left="561" w:hanging="561"/>
              <w:rPr>
                <w:rFonts w:ascii="新細明體" w:eastAsia="新細明體" w:hAnsi="新細明體"/>
              </w:rPr>
            </w:pPr>
          </w:p>
        </w:tc>
      </w:tr>
      <w:tr w:rsidR="002F7384" w:rsidRPr="002F7384" w:rsidTr="00F6710B">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建築基地汽車出入匝道或機械停車出入口之設置應避免對人行形成妨礙及避開現有大型行道樹為原則</w:t>
            </w:r>
            <w:r w:rsidRPr="002F7384">
              <w:rPr>
                <w:rFonts w:ascii="新細明體" w:eastAsia="新細明體" w:hAnsi="新細明體"/>
                <w:sz w:val="20"/>
                <w:szCs w:val="20"/>
              </w:rPr>
              <w:t>。</w:t>
            </w:r>
          </w:p>
        </w:tc>
        <w:tc>
          <w:tcPr>
            <w:tcW w:w="949" w:type="pct"/>
            <w:vAlign w:val="center"/>
          </w:tcPr>
          <w:p w:rsidR="00C36BB2" w:rsidRPr="002F7384" w:rsidRDefault="00C36BB2" w:rsidP="009D7D78">
            <w:pPr>
              <w:pStyle w:val="20"/>
              <w:rPr>
                <w:rFonts w:ascii="新細明體" w:eastAsia="新細明體" w:hAnsi="新細明體"/>
                <w:sz w:val="20"/>
                <w:szCs w:val="20"/>
              </w:rPr>
            </w:pPr>
          </w:p>
        </w:tc>
        <w:tc>
          <w:tcPr>
            <w:tcW w:w="301" w:type="pct"/>
            <w:vAlign w:val="center"/>
          </w:tcPr>
          <w:p w:rsidR="00C36BB2" w:rsidRPr="002F7384" w:rsidRDefault="00C36BB2"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890DA6">
            <w:pPr>
              <w:pStyle w:val="3"/>
              <w:spacing w:line="0" w:lineRule="atLeast"/>
              <w:ind w:left="16" w:hanging="16"/>
              <w:rPr>
                <w:rFonts w:ascii="新細明體" w:eastAsia="新細明體" w:hAnsi="新細明體"/>
                <w:sz w:val="18"/>
                <w:szCs w:val="18"/>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tc>
      </w:tr>
      <w:tr w:rsidR="002F7384" w:rsidRPr="002F7384" w:rsidTr="00F6710B">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sz w:val="20"/>
                <w:szCs w:val="20"/>
              </w:rPr>
              <w:t>地下室停車空間之汽車坡道出入口並應留設深度</w:t>
            </w:r>
            <w:r w:rsidRPr="002F7384">
              <w:rPr>
                <w:rFonts w:ascii="新細明體" w:eastAsia="新細明體" w:hAnsi="新細明體" w:hint="eastAsia"/>
                <w:sz w:val="20"/>
                <w:szCs w:val="20"/>
              </w:rPr>
              <w:t>4</w:t>
            </w:r>
            <w:r w:rsidRPr="002F7384">
              <w:rPr>
                <w:rFonts w:ascii="新細明體" w:eastAsia="新細明體" w:hAnsi="新細明體"/>
                <w:sz w:val="20"/>
                <w:szCs w:val="20"/>
              </w:rPr>
              <w:t>公尺以上之緩衝車道。</w:t>
            </w:r>
            <w:r w:rsidRPr="002F7384">
              <w:rPr>
                <w:rFonts w:ascii="新細明體" w:eastAsia="新細明體" w:hAnsi="新細明體" w:hint="eastAsia"/>
                <w:sz w:val="20"/>
                <w:szCs w:val="20"/>
              </w:rPr>
              <w:t>但</w:t>
            </w:r>
            <w:r w:rsidRPr="002F7384">
              <w:rPr>
                <w:rFonts w:ascii="新細明體" w:eastAsia="新細明體" w:hAnsi="新細明體"/>
                <w:sz w:val="20"/>
                <w:szCs w:val="20"/>
              </w:rPr>
              <w:t>坡道出入口鄰接騎樓(人行道)者，應留設之緩衝車道自該騎樓(人行道)內側境界線起退讓</w:t>
            </w:r>
            <w:r w:rsidRPr="002F7384">
              <w:rPr>
                <w:rFonts w:ascii="新細明體" w:eastAsia="新細明體" w:hAnsi="新細明體" w:hint="eastAsia"/>
                <w:sz w:val="20"/>
                <w:szCs w:val="20"/>
              </w:rPr>
              <w:t>2公尺以上之緩衝車道。</w:t>
            </w:r>
          </w:p>
        </w:tc>
        <w:tc>
          <w:tcPr>
            <w:tcW w:w="949" w:type="pct"/>
            <w:vAlign w:val="center"/>
          </w:tcPr>
          <w:p w:rsidR="00C36BB2" w:rsidRPr="002F7384" w:rsidRDefault="00C36BB2" w:rsidP="0002402F">
            <w:pPr>
              <w:pStyle w:val="20"/>
              <w:rPr>
                <w:rFonts w:ascii="新細明體" w:eastAsia="新細明體" w:hAnsi="新細明體"/>
                <w:sz w:val="20"/>
                <w:szCs w:val="20"/>
              </w:rPr>
            </w:pPr>
            <w:r w:rsidRPr="002F7384">
              <w:rPr>
                <w:rFonts w:ascii="新細明體" w:eastAsia="新細明體" w:hAnsi="新細明體"/>
                <w:sz w:val="20"/>
                <w:szCs w:val="20"/>
              </w:rPr>
              <w:t>留設</w:t>
            </w:r>
            <w:r w:rsidRPr="002F7384">
              <w:rPr>
                <w:rFonts w:ascii="新細明體" w:eastAsia="新細明體" w:hAnsi="新細明體" w:hint="eastAsia"/>
                <w:sz w:val="20"/>
                <w:szCs w:val="20"/>
                <w:u w:val="single"/>
              </w:rPr>
              <w:t xml:space="preserve">    </w:t>
            </w:r>
            <w:r w:rsidRPr="002F7384">
              <w:rPr>
                <w:rFonts w:ascii="新細明體" w:eastAsia="新細明體" w:hAnsi="新細明體"/>
                <w:sz w:val="20"/>
                <w:szCs w:val="20"/>
              </w:rPr>
              <w:t>深度公尺之緩衝車道</w:t>
            </w:r>
            <w:r w:rsidRPr="002F7384">
              <w:rPr>
                <w:rFonts w:ascii="新細明體" w:eastAsia="新細明體" w:hAnsi="新細明體" w:hint="eastAsia"/>
                <w:sz w:val="20"/>
                <w:szCs w:val="20"/>
              </w:rPr>
              <w:t>。</w:t>
            </w:r>
          </w:p>
        </w:tc>
        <w:tc>
          <w:tcPr>
            <w:tcW w:w="301" w:type="pct"/>
            <w:vAlign w:val="center"/>
          </w:tcPr>
          <w:p w:rsidR="00C36BB2" w:rsidRPr="002F7384" w:rsidRDefault="00C36BB2"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3C72A2">
            <w:pPr>
              <w:pStyle w:val="1"/>
              <w:spacing w:line="0" w:lineRule="atLeast"/>
              <w:ind w:left="561" w:hanging="561"/>
              <w:rPr>
                <w:rFonts w:ascii="新細明體" w:eastAsia="新細明體" w:hAnsi="新細明體"/>
              </w:rPr>
            </w:pPr>
          </w:p>
        </w:tc>
      </w:tr>
      <w:tr w:rsidR="002F7384" w:rsidRPr="002F7384" w:rsidTr="00F6710B">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依規定設置之帶狀式公共開放空間</w:t>
            </w:r>
            <w:r w:rsidRPr="002F7384">
              <w:rPr>
                <w:rFonts w:ascii="新細明體" w:eastAsia="新細明體" w:hAnsi="新細明體"/>
                <w:sz w:val="20"/>
                <w:szCs w:val="20"/>
              </w:rPr>
              <w:t>，</w:t>
            </w:r>
            <w:r w:rsidRPr="002F7384">
              <w:rPr>
                <w:rFonts w:ascii="新細明體" w:eastAsia="新細明體" w:hAnsi="新細明體" w:hint="eastAsia"/>
                <w:sz w:val="20"/>
                <w:szCs w:val="20"/>
              </w:rPr>
              <w:t>應專供人行使用</w:t>
            </w:r>
            <w:r w:rsidRPr="002F7384">
              <w:rPr>
                <w:rFonts w:ascii="新細明體" w:eastAsia="新細明體" w:hAnsi="新細明體"/>
                <w:sz w:val="20"/>
                <w:szCs w:val="20"/>
              </w:rPr>
              <w:t>，</w:t>
            </w:r>
            <w:r w:rsidRPr="002F7384">
              <w:rPr>
                <w:rFonts w:ascii="新細明體" w:eastAsia="新細明體" w:hAnsi="新細明體" w:hint="eastAsia"/>
                <w:sz w:val="20"/>
                <w:szCs w:val="20"/>
              </w:rPr>
              <w:t>不得作機車停車使用</w:t>
            </w:r>
            <w:r w:rsidRPr="002F7384">
              <w:rPr>
                <w:rFonts w:ascii="新細明體" w:eastAsia="新細明體" w:hAnsi="新細明體"/>
                <w:sz w:val="20"/>
                <w:szCs w:val="20"/>
              </w:rPr>
              <w:t>。</w:t>
            </w:r>
          </w:p>
        </w:tc>
        <w:tc>
          <w:tcPr>
            <w:tcW w:w="949" w:type="pct"/>
            <w:vAlign w:val="center"/>
          </w:tcPr>
          <w:p w:rsidR="00C36BB2" w:rsidRPr="002F7384" w:rsidRDefault="00C36BB2" w:rsidP="009D7D78">
            <w:pPr>
              <w:pStyle w:val="20"/>
              <w:rPr>
                <w:rFonts w:ascii="新細明體" w:eastAsia="新細明體" w:hAnsi="新細明體"/>
                <w:sz w:val="20"/>
                <w:szCs w:val="20"/>
              </w:rPr>
            </w:pPr>
          </w:p>
        </w:tc>
        <w:tc>
          <w:tcPr>
            <w:tcW w:w="301" w:type="pct"/>
            <w:vAlign w:val="center"/>
          </w:tcPr>
          <w:p w:rsidR="00C36BB2" w:rsidRPr="002F7384" w:rsidRDefault="00C36BB2"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3C72A2">
            <w:pPr>
              <w:pStyle w:val="1"/>
              <w:spacing w:line="0" w:lineRule="atLeast"/>
              <w:ind w:left="561" w:hanging="561"/>
              <w:rPr>
                <w:rFonts w:ascii="新細明體" w:eastAsia="新細明體" w:hAnsi="新細明體"/>
              </w:rPr>
            </w:pPr>
          </w:p>
        </w:tc>
      </w:tr>
      <w:tr w:rsidR="002F7384" w:rsidRPr="002F7384" w:rsidTr="00F6710B">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基地汽車出入口穿越道路人行道或人行步道等公共空間，得整體規劃設計。</w:t>
            </w:r>
          </w:p>
        </w:tc>
        <w:tc>
          <w:tcPr>
            <w:tcW w:w="949" w:type="pct"/>
            <w:vAlign w:val="center"/>
          </w:tcPr>
          <w:p w:rsidR="00C36BB2" w:rsidRPr="002F7384" w:rsidRDefault="00C36BB2" w:rsidP="00601379">
            <w:pPr>
              <w:pStyle w:val="20"/>
              <w:spacing w:line="0" w:lineRule="atLeast"/>
              <w:rPr>
                <w:rFonts w:ascii="新細明體" w:eastAsia="新細明體" w:hAnsi="新細明體"/>
                <w:sz w:val="20"/>
                <w:szCs w:val="20"/>
              </w:rPr>
            </w:pPr>
          </w:p>
        </w:tc>
        <w:tc>
          <w:tcPr>
            <w:tcW w:w="301" w:type="pct"/>
            <w:vAlign w:val="center"/>
          </w:tcPr>
          <w:p w:rsidR="00C36BB2" w:rsidRPr="002F7384" w:rsidRDefault="00C36BB2"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502EB7">
            <w:pPr>
              <w:pStyle w:val="1"/>
              <w:spacing w:line="0" w:lineRule="atLeast"/>
              <w:ind w:left="561" w:hanging="561"/>
              <w:rPr>
                <w:rFonts w:ascii="新細明體" w:eastAsia="新細明體" w:hAnsi="新細明體"/>
              </w:rPr>
            </w:pPr>
          </w:p>
        </w:tc>
      </w:tr>
      <w:tr w:rsidR="002F7384" w:rsidRPr="002F7384" w:rsidTr="00F6710B">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獎勵停車位、機車停車位應優先集中留設於地下一樓為原則，行動不便者車位應留設於主要出入口附近。</w:t>
            </w:r>
          </w:p>
        </w:tc>
        <w:tc>
          <w:tcPr>
            <w:tcW w:w="949" w:type="pct"/>
            <w:vAlign w:val="center"/>
          </w:tcPr>
          <w:p w:rsidR="00C36BB2" w:rsidRPr="002F7384" w:rsidRDefault="00C36BB2" w:rsidP="00601379">
            <w:pPr>
              <w:pStyle w:val="20"/>
              <w:spacing w:line="0" w:lineRule="atLeast"/>
              <w:rPr>
                <w:rFonts w:ascii="新細明體" w:eastAsia="新細明體" w:hAnsi="新細明體"/>
                <w:sz w:val="20"/>
                <w:szCs w:val="20"/>
              </w:rPr>
            </w:pPr>
          </w:p>
        </w:tc>
        <w:tc>
          <w:tcPr>
            <w:tcW w:w="301" w:type="pct"/>
            <w:vAlign w:val="center"/>
          </w:tcPr>
          <w:p w:rsidR="00C36BB2" w:rsidRPr="002F7384" w:rsidRDefault="00C36BB2"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8943EF">
            <w:pPr>
              <w:pStyle w:val="1"/>
              <w:spacing w:line="0" w:lineRule="atLeast"/>
              <w:rPr>
                <w:rFonts w:ascii="新細明體" w:eastAsia="新細明體" w:hAnsi="新細明體"/>
              </w:rPr>
            </w:pPr>
            <w:r w:rsidRPr="002F7384">
              <w:rPr>
                <w:rFonts w:ascii="新細明體" w:eastAsia="新細明體" w:hAnsi="新細明體" w:hint="eastAsia"/>
                <w:sz w:val="20"/>
                <w:szCs w:val="20"/>
              </w:rPr>
              <w:t>該「為原則」規定，經「新竹市都市設計及土地使用開發許可審議委員會」審議通過者，得不受此「原則」性規定之限制。</w:t>
            </w:r>
          </w:p>
        </w:tc>
      </w:tr>
      <w:tr w:rsidR="002F7384" w:rsidRPr="002F7384" w:rsidTr="00F6710B">
        <w:tc>
          <w:tcPr>
            <w:tcW w:w="825" w:type="pct"/>
            <w:gridSpan w:val="3"/>
            <w:vMerge w:val="restart"/>
            <w:shd w:val="clear" w:color="auto" w:fill="auto"/>
            <w:vAlign w:val="center"/>
          </w:tcPr>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裝卸車空間標準</w:t>
            </w:r>
          </w:p>
          <w:p w:rsidR="00C36BB2" w:rsidRPr="002F7384" w:rsidRDefault="00C36BB2" w:rsidP="003C72A2">
            <w:pPr>
              <w:pStyle w:val="20"/>
              <w:spacing w:line="0" w:lineRule="atLeast"/>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出入車道距外圍二條道路境界線交叉點，最少應有15公尺。</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距離</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公尺</w:t>
            </w:r>
          </w:p>
        </w:tc>
        <w:tc>
          <w:tcPr>
            <w:tcW w:w="301" w:type="pct"/>
            <w:vAlign w:val="center"/>
          </w:tcPr>
          <w:p w:rsidR="00C36BB2" w:rsidRPr="002F7384" w:rsidRDefault="00C36BB2"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3C72A2">
            <w:pPr>
              <w:pStyle w:val="1"/>
              <w:spacing w:line="0" w:lineRule="atLeast"/>
              <w:ind w:left="561" w:hanging="561"/>
              <w:rPr>
                <w:rFonts w:ascii="新細明體" w:eastAsia="新細明體" w:hAnsi="新細明體"/>
              </w:rPr>
            </w:pPr>
          </w:p>
        </w:tc>
      </w:tr>
      <w:tr w:rsidR="002F7384" w:rsidRPr="002F7384" w:rsidTr="00F6710B">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四周鄰接其他基地時，應以樹籬（寬度至少1.2公尺）阻隔而高度應於1.2公尺至1.8公尺之間，且照明之光線不得面對鄰近建築直射，否則需於建築物內部設置。</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距離</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公尺</w:t>
            </w:r>
          </w:p>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高度</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公尺</w:t>
            </w:r>
          </w:p>
        </w:tc>
        <w:tc>
          <w:tcPr>
            <w:tcW w:w="301" w:type="pct"/>
            <w:vAlign w:val="center"/>
          </w:tcPr>
          <w:p w:rsidR="00C36BB2" w:rsidRPr="002F7384" w:rsidRDefault="00C36BB2"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502EB7">
            <w:pPr>
              <w:pStyle w:val="1"/>
              <w:spacing w:line="0" w:lineRule="atLeast"/>
              <w:ind w:left="561" w:hanging="561"/>
              <w:rPr>
                <w:rFonts w:ascii="新細明體" w:eastAsia="新細明體" w:hAnsi="新細明體"/>
              </w:rPr>
            </w:pPr>
          </w:p>
        </w:tc>
      </w:tr>
      <w:tr w:rsidR="002F7384" w:rsidRPr="002F7384" w:rsidTr="00F6710B">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應於同一基地內設置，且不得佔用前院與指定留設之公共開放空間。</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301" w:type="pct"/>
            <w:vAlign w:val="center"/>
          </w:tcPr>
          <w:p w:rsidR="00C36BB2" w:rsidRPr="002F7384" w:rsidRDefault="00C36BB2"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3C72A2">
            <w:pPr>
              <w:pStyle w:val="1"/>
              <w:spacing w:line="0" w:lineRule="atLeast"/>
              <w:ind w:left="561" w:hanging="561"/>
              <w:rPr>
                <w:rFonts w:ascii="新細明體" w:eastAsia="新細明體" w:hAnsi="新細明體"/>
              </w:rPr>
            </w:pPr>
          </w:p>
        </w:tc>
      </w:tr>
      <w:tr w:rsidR="002F7384" w:rsidRPr="002F7384" w:rsidTr="00F6710B">
        <w:tc>
          <w:tcPr>
            <w:tcW w:w="825" w:type="pct"/>
            <w:gridSpan w:val="3"/>
            <w:vMerge/>
            <w:shd w:val="clear" w:color="auto" w:fill="auto"/>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1685" w:type="pct"/>
            <w:gridSpan w:val="2"/>
            <w:vAlign w:val="center"/>
          </w:tcPr>
          <w:p w:rsidR="00C36BB2" w:rsidRPr="002F7384" w:rsidRDefault="00C36BB2" w:rsidP="003C72A2">
            <w:pPr>
              <w:pStyle w:val="20"/>
              <w:spacing w:line="0" w:lineRule="atLeast"/>
              <w:rPr>
                <w:rFonts w:ascii="新細明體" w:eastAsia="新細明體" w:hAnsi="新細明體"/>
                <w:sz w:val="20"/>
                <w:szCs w:val="20"/>
              </w:rPr>
            </w:pPr>
            <w:r w:rsidRPr="002F7384">
              <w:rPr>
                <w:rFonts w:ascii="新細明體" w:eastAsia="新細明體" w:hAnsi="新細明體" w:hint="eastAsia"/>
                <w:sz w:val="20"/>
                <w:szCs w:val="20"/>
              </w:rPr>
              <w:t>既有合法建築物如不合本規定者，仍可繼續使用，但如建築物擴建、增建、改建或變更使用時，則需依前述所規定之要求設置。</w:t>
            </w:r>
          </w:p>
        </w:tc>
        <w:tc>
          <w:tcPr>
            <w:tcW w:w="949" w:type="pct"/>
            <w:vAlign w:val="center"/>
          </w:tcPr>
          <w:p w:rsidR="00C36BB2" w:rsidRPr="002F7384" w:rsidRDefault="00C36BB2" w:rsidP="003C72A2">
            <w:pPr>
              <w:pStyle w:val="20"/>
              <w:spacing w:line="0" w:lineRule="atLeast"/>
              <w:rPr>
                <w:rFonts w:ascii="新細明體" w:eastAsia="新細明體" w:hAnsi="新細明體"/>
                <w:sz w:val="20"/>
                <w:szCs w:val="20"/>
              </w:rPr>
            </w:pPr>
          </w:p>
        </w:tc>
        <w:tc>
          <w:tcPr>
            <w:tcW w:w="301" w:type="pct"/>
            <w:vAlign w:val="center"/>
          </w:tcPr>
          <w:p w:rsidR="00C36BB2" w:rsidRPr="002F7384" w:rsidRDefault="00C36BB2"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1240" w:type="pct"/>
            <w:vAlign w:val="center"/>
          </w:tcPr>
          <w:p w:rsidR="00C36BB2" w:rsidRPr="002F7384" w:rsidRDefault="00C36BB2" w:rsidP="003C72A2">
            <w:pPr>
              <w:pStyle w:val="1"/>
              <w:spacing w:line="0" w:lineRule="atLeast"/>
              <w:ind w:left="561" w:hanging="561"/>
              <w:rPr>
                <w:rFonts w:ascii="新細明體" w:eastAsia="新細明體" w:hAnsi="新細明體"/>
              </w:rPr>
            </w:pPr>
          </w:p>
        </w:tc>
      </w:tr>
    </w:tbl>
    <w:p w:rsidR="00C33F46" w:rsidRPr="002F7384" w:rsidRDefault="00C33F46">
      <w:r w:rsidRPr="002F7384">
        <w:br w:type="page"/>
      </w:r>
    </w:p>
    <w:tbl>
      <w:tblPr>
        <w:tblW w:w="72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7419"/>
        <w:gridCol w:w="4175"/>
        <w:gridCol w:w="1216"/>
        <w:gridCol w:w="5569"/>
        <w:gridCol w:w="3225"/>
        <w:gridCol w:w="3225"/>
        <w:gridCol w:w="3218"/>
      </w:tblGrid>
      <w:tr w:rsidR="002F7384" w:rsidRPr="002F7384">
        <w:trPr>
          <w:gridAfter w:val="3"/>
          <w:wAfter w:w="1526" w:type="pct"/>
          <w:trHeight w:val="637"/>
        </w:trPr>
        <w:tc>
          <w:tcPr>
            <w:tcW w:w="3474" w:type="pct"/>
            <w:gridSpan w:val="5"/>
            <w:shd w:val="clear" w:color="auto" w:fill="auto"/>
            <w:vAlign w:val="center"/>
          </w:tcPr>
          <w:p w:rsidR="00EC213C" w:rsidRPr="002F7384" w:rsidRDefault="000D1808" w:rsidP="00CB7A65">
            <w:pPr>
              <w:pStyle w:val="a4"/>
              <w:spacing w:line="0" w:lineRule="atLeast"/>
              <w:jc w:val="both"/>
              <w:rPr>
                <w:rFonts w:asciiTheme="minorEastAsia" w:eastAsiaTheme="minorEastAsia" w:hAnsiTheme="minorEastAsia"/>
                <w:sz w:val="18"/>
                <w:szCs w:val="18"/>
              </w:rPr>
            </w:pPr>
            <w:r w:rsidRPr="002F7384">
              <w:rPr>
                <w:rFonts w:ascii="新細明體" w:eastAsia="新細明體" w:hAnsi="新細明體" w:hint="eastAsia"/>
                <w:b/>
                <w:sz w:val="28"/>
                <w:szCs w:val="28"/>
              </w:rPr>
              <w:lastRenderedPageBreak/>
              <w:t xml:space="preserve">開發獎勵要點  </w:t>
            </w:r>
            <w:r w:rsidRPr="002F7384">
              <w:rPr>
                <w:rFonts w:ascii="新細明體" w:eastAsia="新細明體" w:hAnsi="新細明體" w:hint="eastAsia"/>
                <w:sz w:val="28"/>
                <w:szCs w:val="28"/>
              </w:rPr>
              <w:t>□是  □否</w:t>
            </w:r>
            <w:r w:rsidRPr="002F7384">
              <w:rPr>
                <w:rFonts w:asciiTheme="minorEastAsia" w:eastAsiaTheme="minorEastAsia" w:hAnsiTheme="minorEastAsia" w:hint="eastAsia"/>
                <w:sz w:val="18"/>
                <w:szCs w:val="18"/>
              </w:rPr>
              <w:t xml:space="preserve">  </w:t>
            </w:r>
          </w:p>
          <w:p w:rsidR="000D1808" w:rsidRPr="002F7384" w:rsidRDefault="000D1808" w:rsidP="00EC213C">
            <w:pPr>
              <w:pStyle w:val="a4"/>
              <w:spacing w:line="0" w:lineRule="atLeast"/>
              <w:jc w:val="both"/>
              <w:rPr>
                <w:rFonts w:ascii="新細明體" w:eastAsia="新細明體" w:hAnsi="新細明體"/>
                <w:b/>
                <w:sz w:val="24"/>
                <w:szCs w:val="24"/>
              </w:rPr>
            </w:pPr>
            <w:r w:rsidRPr="002F7384">
              <w:rPr>
                <w:rFonts w:asciiTheme="minorEastAsia" w:eastAsiaTheme="minorEastAsia" w:hAnsiTheme="minorEastAsia" w:hint="eastAsia"/>
                <w:sz w:val="18"/>
                <w:szCs w:val="18"/>
              </w:rPr>
              <w:t>(</w:t>
            </w:r>
            <w:r w:rsidR="00EC213C" w:rsidRPr="002F7384">
              <w:rPr>
                <w:rFonts w:asciiTheme="minorEastAsia" w:eastAsiaTheme="minorEastAsia" w:hAnsiTheme="minorEastAsia" w:hint="eastAsia"/>
                <w:sz w:val="18"/>
                <w:szCs w:val="18"/>
              </w:rPr>
              <w:t>本開發獎勵要點依本細部計畫土地使用分區管制要點第七點規定訂定之。本細部計畫區之建築申請案依本獎勵要點規定申請容積獎勵時，均應經都市設計審議通過。本要點適用範圍內之土地及建物之建築申請案，應擬具都市設計圖說並說明有關開發效益對公共利益之具體貢獻送都市設計審議。</w:t>
            </w:r>
          </w:p>
        </w:tc>
      </w:tr>
      <w:tr w:rsidR="002F7384" w:rsidRPr="002F7384">
        <w:trPr>
          <w:gridAfter w:val="3"/>
          <w:wAfter w:w="1526" w:type="pct"/>
        </w:trPr>
        <w:tc>
          <w:tcPr>
            <w:tcW w:w="573" w:type="pct"/>
            <w:vAlign w:val="center"/>
          </w:tcPr>
          <w:p w:rsidR="000D1808" w:rsidRPr="002F7384" w:rsidRDefault="000D1808" w:rsidP="009D7D78">
            <w:pPr>
              <w:pStyle w:val="20"/>
              <w:rPr>
                <w:rFonts w:ascii="新細明體" w:eastAsia="新細明體" w:hAnsi="新細明體"/>
                <w:sz w:val="24"/>
                <w:szCs w:val="24"/>
              </w:rPr>
            </w:pPr>
            <w:r w:rsidRPr="002F7384">
              <w:rPr>
                <w:rFonts w:ascii="新細明體" w:eastAsia="新細明體" w:hAnsi="新細明體" w:hint="eastAsia"/>
                <w:sz w:val="24"/>
                <w:szCs w:val="24"/>
              </w:rPr>
              <w:t>獎勵項目及總和</w:t>
            </w:r>
          </w:p>
        </w:tc>
        <w:tc>
          <w:tcPr>
            <w:tcW w:w="1171" w:type="pct"/>
            <w:vAlign w:val="center"/>
          </w:tcPr>
          <w:p w:rsidR="000D1808" w:rsidRPr="002F7384" w:rsidRDefault="00927F90" w:rsidP="00AA7539">
            <w:pPr>
              <w:pStyle w:val="20"/>
              <w:rPr>
                <w:rFonts w:ascii="新細明體" w:eastAsia="新細明體" w:hAnsi="新細明體"/>
                <w:sz w:val="20"/>
                <w:szCs w:val="20"/>
              </w:rPr>
            </w:pPr>
            <w:r w:rsidRPr="002F7384">
              <w:rPr>
                <w:rFonts w:ascii="新細明體" w:eastAsia="新細明體" w:hAnsi="新細明體" w:hint="eastAsia"/>
                <w:sz w:val="20"/>
                <w:szCs w:val="20"/>
              </w:rPr>
              <w:t>依本細部計畫或其他相關規定申請建築容積獎勵時，其獎勵項目之性質以不重複為原則，且獎勵建築容積項目之獎勵容積總和(△Ｖ１＋△Ｖ２＋△Ｖ３＋△Ｖ４＋△Ｖ５＋△Ｖ６＋△Ｖ７</w:t>
            </w:r>
            <w:r w:rsidR="0011237D" w:rsidRPr="002F7384">
              <w:rPr>
                <w:rFonts w:ascii="新細明體" w:eastAsia="新細明體" w:hAnsi="新細明體" w:hint="eastAsia"/>
                <w:sz w:val="20"/>
                <w:szCs w:val="20"/>
              </w:rPr>
              <w:t>＋△Ｖ8</w:t>
            </w:r>
            <w:r w:rsidRPr="002F7384">
              <w:rPr>
                <w:rFonts w:ascii="新細明體" w:eastAsia="新細明體" w:hAnsi="新細明體" w:hint="eastAsia"/>
                <w:sz w:val="20"/>
                <w:szCs w:val="20"/>
              </w:rPr>
              <w:t>)不得超過基準容積(Ｖ０)之50%。</w:t>
            </w:r>
          </w:p>
        </w:tc>
        <w:tc>
          <w:tcPr>
            <w:tcW w:w="659" w:type="pct"/>
            <w:vAlign w:val="center"/>
          </w:tcPr>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合計獎勵係數：</w:t>
            </w:r>
          </w:p>
          <w:p w:rsidR="000D1808" w:rsidRPr="002F7384" w:rsidRDefault="000D1808" w:rsidP="00AA7539">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 xml:space="preserve">合計獎勵樓地板面積： </w:t>
            </w:r>
          </w:p>
        </w:tc>
        <w:tc>
          <w:tcPr>
            <w:tcW w:w="192" w:type="pct"/>
            <w:vAlign w:val="center"/>
          </w:tcPr>
          <w:p w:rsidR="000D1808" w:rsidRPr="002F7384" w:rsidRDefault="000D1808"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879" w:type="pct"/>
            <w:vAlign w:val="center"/>
          </w:tcPr>
          <w:p w:rsidR="000D1808" w:rsidRPr="002F7384" w:rsidRDefault="000D1808" w:rsidP="003C72A2">
            <w:pPr>
              <w:pStyle w:val="1"/>
              <w:spacing w:line="0" w:lineRule="atLeast"/>
              <w:ind w:left="180" w:hangingChars="100" w:hanging="180"/>
              <w:rPr>
                <w:rStyle w:val="af3"/>
                <w:rFonts w:ascii="新細明體" w:eastAsia="新細明體" w:hAnsi="新細明體"/>
                <w:sz w:val="18"/>
                <w:szCs w:val="18"/>
              </w:rPr>
            </w:pPr>
            <w:r w:rsidRPr="002F7384">
              <w:rPr>
                <w:rStyle w:val="af3"/>
                <w:rFonts w:ascii="新細明體" w:eastAsia="新細明體" w:hAnsi="新細明體" w:hint="eastAsia"/>
                <w:sz w:val="18"/>
                <w:szCs w:val="18"/>
              </w:rPr>
              <w:t>1. 建築開發基地按本要點或其他相關法令申請容積獎勵，經開發審議許可後之放寬後總容積（Ｖ）即為該基地申請建造執照時之最大允許建築容積。</w:t>
            </w:r>
          </w:p>
          <w:p w:rsidR="000D1808" w:rsidRPr="002F7384" w:rsidRDefault="000D1808" w:rsidP="003C72A2">
            <w:pPr>
              <w:pStyle w:val="1"/>
              <w:spacing w:line="0" w:lineRule="atLeast"/>
              <w:ind w:left="180" w:hangingChars="100" w:hanging="180"/>
              <w:rPr>
                <w:rStyle w:val="af3"/>
                <w:rFonts w:ascii="新細明體" w:eastAsia="新細明體" w:hAnsi="新細明體"/>
                <w:sz w:val="18"/>
                <w:szCs w:val="18"/>
              </w:rPr>
            </w:pPr>
            <w:r w:rsidRPr="002F7384">
              <w:rPr>
                <w:rFonts w:ascii="新細明體" w:eastAsia="新細明體" w:hAnsi="新細明體" w:hint="eastAsia"/>
              </w:rPr>
              <w:t xml:space="preserve">2. </w:t>
            </w:r>
            <w:r w:rsidRPr="002F7384">
              <w:rPr>
                <w:rStyle w:val="af3"/>
                <w:rFonts w:ascii="新細明體" w:eastAsia="新細明體" w:hAnsi="新細明體" w:hint="eastAsia"/>
                <w:sz w:val="18"/>
                <w:szCs w:val="18"/>
              </w:rPr>
              <w:t>放寬後總容積（Ｖ）僅適用該次建築許可，未來再行開發時，需重新提具都市設計書圖送都市設計審議。</w:t>
            </w:r>
          </w:p>
          <w:p w:rsidR="000D1808" w:rsidRPr="002F7384" w:rsidRDefault="000D1808" w:rsidP="002E0DFB">
            <w:pPr>
              <w:pStyle w:val="1"/>
              <w:spacing w:line="0" w:lineRule="atLeast"/>
              <w:ind w:left="180" w:hangingChars="100" w:hanging="180"/>
              <w:rPr>
                <w:rFonts w:ascii="新細明體" w:eastAsia="新細明體" w:hAnsi="新細明體"/>
              </w:rPr>
            </w:pPr>
          </w:p>
        </w:tc>
      </w:tr>
      <w:tr w:rsidR="002F7384" w:rsidRPr="002F7384" w:rsidTr="002131E1">
        <w:trPr>
          <w:gridAfter w:val="3"/>
          <w:wAfter w:w="1526" w:type="pct"/>
          <w:trHeight w:val="1073"/>
        </w:trPr>
        <w:tc>
          <w:tcPr>
            <w:tcW w:w="573" w:type="pct"/>
            <w:vAlign w:val="center"/>
          </w:tcPr>
          <w:p w:rsidR="004A6FEF" w:rsidRPr="002F7384" w:rsidRDefault="000D1808" w:rsidP="004A6FEF">
            <w:pPr>
              <w:pStyle w:val="20"/>
              <w:spacing w:before="120"/>
              <w:rPr>
                <w:rFonts w:ascii="新細明體" w:eastAsia="新細明體" w:hAnsi="新細明體"/>
                <w:sz w:val="24"/>
                <w:szCs w:val="24"/>
              </w:rPr>
            </w:pPr>
            <w:r w:rsidRPr="002F7384">
              <w:rPr>
                <w:rFonts w:ascii="新細明體" w:eastAsia="新細明體" w:hAnsi="新細明體" w:hint="eastAsia"/>
                <w:sz w:val="24"/>
                <w:szCs w:val="24"/>
              </w:rPr>
              <w:t>△Ｖ１：綜合設計放寬</w:t>
            </w:r>
          </w:p>
          <w:p w:rsidR="000D1808" w:rsidRPr="002F7384" w:rsidRDefault="004A6FEF" w:rsidP="004A6FEF">
            <w:pPr>
              <w:pStyle w:val="20"/>
              <w:spacing w:beforeLines="50" w:before="180"/>
              <w:ind w:firstLineChars="400" w:firstLine="960"/>
              <w:rPr>
                <w:rFonts w:ascii="新細明體" w:eastAsia="新細明體" w:hAnsi="新細明體"/>
                <w:sz w:val="24"/>
                <w:szCs w:val="24"/>
              </w:rPr>
            </w:pPr>
            <w:r w:rsidRPr="002F7384">
              <w:rPr>
                <w:rFonts w:ascii="新細明體" w:eastAsia="新細明體" w:hAnsi="新細明體" w:hint="eastAsia"/>
                <w:sz w:val="24"/>
                <w:szCs w:val="24"/>
              </w:rPr>
              <w:t>□是  □否</w:t>
            </w:r>
          </w:p>
          <w:p w:rsidR="0045644B" w:rsidRPr="002F7384" w:rsidRDefault="0045644B" w:rsidP="003C72A2">
            <w:pPr>
              <w:pStyle w:val="20"/>
              <w:spacing w:before="120"/>
              <w:rPr>
                <w:rFonts w:ascii="新細明體" w:eastAsia="新細明體" w:hAnsi="新細明體"/>
                <w:sz w:val="24"/>
                <w:szCs w:val="24"/>
              </w:rPr>
            </w:pPr>
          </w:p>
          <w:p w:rsidR="0045644B" w:rsidRPr="002F7384" w:rsidRDefault="0045644B" w:rsidP="003C72A2">
            <w:pPr>
              <w:pStyle w:val="20"/>
              <w:spacing w:before="120"/>
              <w:rPr>
                <w:rFonts w:ascii="新細明體" w:eastAsia="新細明體" w:hAnsi="新細明體"/>
                <w:sz w:val="24"/>
                <w:szCs w:val="24"/>
              </w:rPr>
            </w:pPr>
          </w:p>
        </w:tc>
        <w:tc>
          <w:tcPr>
            <w:tcW w:w="1171" w:type="pct"/>
            <w:vAlign w:val="center"/>
          </w:tcPr>
          <w:p w:rsidR="000D1808" w:rsidRPr="002F7384" w:rsidRDefault="000D1808" w:rsidP="002131E1">
            <w:pPr>
              <w:pStyle w:val="a8"/>
              <w:spacing w:before="0" w:after="0" w:line="240" w:lineRule="exact"/>
              <w:ind w:leftChars="-6" w:left="102" w:hangingChars="58" w:hanging="116"/>
              <w:jc w:val="both"/>
              <w:rPr>
                <w:rFonts w:ascii="新細明體" w:eastAsia="新細明體" w:hAnsi="新細明體"/>
                <w:bCs/>
                <w:sz w:val="20"/>
              </w:rPr>
            </w:pPr>
            <w:r w:rsidRPr="002F7384">
              <w:rPr>
                <w:rFonts w:ascii="新細明體" w:eastAsia="新細明體" w:hAnsi="新細明體" w:hint="eastAsia"/>
                <w:bCs/>
                <w:sz w:val="20"/>
              </w:rPr>
              <w:t>1.本計畫建築基地開發照「建築技術規則」建築設計施工編第十五章「實施都市計畫地區建築基地綜合設計」有關規定辦理。</w:t>
            </w:r>
          </w:p>
          <w:p w:rsidR="000D1808" w:rsidRPr="002F7384" w:rsidRDefault="000D1808" w:rsidP="002131E1">
            <w:pPr>
              <w:spacing w:line="240" w:lineRule="exact"/>
              <w:ind w:left="100" w:hangingChars="50" w:hanging="100"/>
            </w:pPr>
            <w:r w:rsidRPr="002F7384">
              <w:rPr>
                <w:rFonts w:ascii="新細明體" w:hAnsi="新細明體" w:hint="eastAsia"/>
                <w:sz w:val="20"/>
                <w:szCs w:val="20"/>
              </w:rPr>
              <w:t>2.</w:t>
            </w:r>
            <w:r w:rsidRPr="002F7384">
              <w:rPr>
                <w:rFonts w:ascii="新細明體" w:hAnsi="新細明體" w:hint="eastAsia"/>
                <w:bCs/>
                <w:sz w:val="20"/>
                <w:szCs w:val="20"/>
              </w:rPr>
              <w:t>依「建築技術規則」建築設計施工編第二百八十六條第一款規定計算增加之樓地板面積，不得超過都市計畫容積率之30%。</w:t>
            </w:r>
          </w:p>
        </w:tc>
        <w:tc>
          <w:tcPr>
            <w:tcW w:w="659" w:type="pct"/>
            <w:vAlign w:val="center"/>
          </w:tcPr>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獎勵係數：</w:t>
            </w:r>
          </w:p>
          <w:p w:rsidR="000D1808" w:rsidRPr="002F7384" w:rsidRDefault="000D1808" w:rsidP="00AA7539">
            <w:pPr>
              <w:pStyle w:val="1"/>
              <w:spacing w:line="0" w:lineRule="atLeast"/>
              <w:ind w:left="721" w:hanging="721"/>
              <w:rPr>
                <w:rFonts w:ascii="新細明體" w:eastAsia="新細明體" w:hAnsi="新細明體"/>
                <w:sz w:val="20"/>
                <w:szCs w:val="20"/>
              </w:rPr>
            </w:pPr>
            <w:r w:rsidRPr="002F7384">
              <w:rPr>
                <w:rFonts w:ascii="新細明體" w:eastAsia="新細明體" w:hAnsi="新細明體" w:hint="eastAsia"/>
                <w:sz w:val="20"/>
                <w:szCs w:val="20"/>
              </w:rPr>
              <w:t xml:space="preserve">獎勵樓地板面積： </w:t>
            </w:r>
          </w:p>
        </w:tc>
        <w:tc>
          <w:tcPr>
            <w:tcW w:w="192" w:type="pct"/>
            <w:vAlign w:val="center"/>
          </w:tcPr>
          <w:p w:rsidR="000D1808" w:rsidRPr="002F7384" w:rsidRDefault="000D1808"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879" w:type="pct"/>
            <w:vAlign w:val="center"/>
          </w:tcPr>
          <w:p w:rsidR="000D1808" w:rsidRPr="002F7384" w:rsidRDefault="00484031" w:rsidP="00484031">
            <w:pPr>
              <w:pStyle w:val="20"/>
              <w:rPr>
                <w:rFonts w:ascii="新細明體" w:eastAsia="新細明體" w:hAnsi="新細明體"/>
                <w:sz w:val="20"/>
                <w:szCs w:val="20"/>
              </w:rPr>
            </w:pPr>
            <w:r w:rsidRPr="002F7384">
              <w:rPr>
                <w:rFonts w:ascii="新細明體" w:eastAsia="新細明體" w:hAnsi="新細明體" w:hint="eastAsia"/>
                <w:sz w:val="20"/>
                <w:szCs w:val="20"/>
              </w:rPr>
              <w:t>有關本計畫區內各特定專用區之綜合設計放寬之獎勵容積(△V１)適用如下：商務專用區及產業服務專用區適用有關商業區之規定。</w:t>
            </w:r>
          </w:p>
        </w:tc>
      </w:tr>
      <w:tr w:rsidR="002F7384" w:rsidRPr="002F7384">
        <w:trPr>
          <w:gridAfter w:val="3"/>
          <w:wAfter w:w="1526" w:type="pct"/>
        </w:trPr>
        <w:tc>
          <w:tcPr>
            <w:tcW w:w="573" w:type="pct"/>
            <w:vMerge w:val="restart"/>
            <w:vAlign w:val="center"/>
          </w:tcPr>
          <w:p w:rsidR="004A6FEF" w:rsidRPr="002F7384" w:rsidRDefault="000D1808" w:rsidP="004A6FEF">
            <w:pPr>
              <w:pStyle w:val="20"/>
              <w:rPr>
                <w:rFonts w:ascii="新細明體" w:eastAsia="新細明體" w:hAnsi="新細明體"/>
                <w:sz w:val="24"/>
                <w:szCs w:val="24"/>
              </w:rPr>
            </w:pPr>
            <w:r w:rsidRPr="002F7384">
              <w:rPr>
                <w:rFonts w:ascii="新細明體" w:eastAsia="新細明體" w:hAnsi="新細明體" w:hint="eastAsia"/>
                <w:sz w:val="24"/>
                <w:szCs w:val="24"/>
              </w:rPr>
              <w:t>△Ｖ２：提供公益服務設施使用</w:t>
            </w:r>
          </w:p>
          <w:p w:rsidR="000D1808" w:rsidRPr="002F7384" w:rsidRDefault="004A6FEF" w:rsidP="004A6FEF">
            <w:pPr>
              <w:pStyle w:val="20"/>
              <w:spacing w:beforeLines="50" w:before="180"/>
              <w:ind w:firstLineChars="400" w:firstLine="960"/>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171" w:type="pct"/>
            <w:vAlign w:val="center"/>
          </w:tcPr>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提供公益服務供公眾使用並經本府目的事業主管機關同意者，可獲得容積獎勵；惟其可增加之容積獎勵上限，不得超過法定容積之20%。</w:t>
            </w:r>
          </w:p>
        </w:tc>
        <w:tc>
          <w:tcPr>
            <w:tcW w:w="659" w:type="pct"/>
            <w:vAlign w:val="center"/>
          </w:tcPr>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獎勵係數：</w:t>
            </w:r>
          </w:p>
          <w:p w:rsidR="000D1808" w:rsidRPr="002F7384" w:rsidRDefault="000D1808" w:rsidP="003C72A2">
            <w:pPr>
              <w:pStyle w:val="1"/>
              <w:spacing w:line="0" w:lineRule="atLeast"/>
              <w:rPr>
                <w:rFonts w:ascii="新細明體" w:eastAsia="新細明體" w:hAnsi="新細明體"/>
                <w:sz w:val="20"/>
                <w:szCs w:val="20"/>
              </w:rPr>
            </w:pPr>
            <w:r w:rsidRPr="002F7384">
              <w:rPr>
                <w:rFonts w:ascii="新細明體" w:eastAsia="新細明體" w:hAnsi="新細明體" w:hint="eastAsia"/>
                <w:sz w:val="20"/>
                <w:szCs w:val="20"/>
              </w:rPr>
              <w:t>獎勵樓地板面積：</w:t>
            </w:r>
          </w:p>
        </w:tc>
        <w:tc>
          <w:tcPr>
            <w:tcW w:w="192" w:type="pct"/>
            <w:vAlign w:val="center"/>
          </w:tcPr>
          <w:p w:rsidR="000D1808" w:rsidRPr="002F7384" w:rsidRDefault="000D1808"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879" w:type="pct"/>
            <w:vAlign w:val="center"/>
          </w:tcPr>
          <w:p w:rsidR="000D1808" w:rsidRPr="00C71B44" w:rsidRDefault="000D1808" w:rsidP="003C72A2">
            <w:pPr>
              <w:pStyle w:val="1"/>
              <w:spacing w:line="0" w:lineRule="atLeast"/>
              <w:rPr>
                <w:rFonts w:asciiTheme="majorEastAsia" w:eastAsiaTheme="majorEastAsia" w:hAnsiTheme="majorEastAsia"/>
              </w:rPr>
            </w:pPr>
            <w:r w:rsidRPr="00C71B44">
              <w:rPr>
                <w:rFonts w:asciiTheme="majorEastAsia" w:eastAsiaTheme="majorEastAsia" w:hAnsiTheme="majorEastAsia" w:hint="eastAsia"/>
              </w:rPr>
              <w:t>無</w:t>
            </w:r>
          </w:p>
        </w:tc>
      </w:tr>
      <w:tr w:rsidR="002F7384" w:rsidRPr="002F7384">
        <w:trPr>
          <w:gridAfter w:val="3"/>
          <w:wAfter w:w="1526" w:type="pct"/>
        </w:trPr>
        <w:tc>
          <w:tcPr>
            <w:tcW w:w="573" w:type="pct"/>
            <w:vMerge/>
            <w:vAlign w:val="center"/>
          </w:tcPr>
          <w:p w:rsidR="000D1808" w:rsidRPr="002F7384" w:rsidRDefault="000D1808" w:rsidP="009D7D78">
            <w:pPr>
              <w:pStyle w:val="20"/>
              <w:rPr>
                <w:rFonts w:ascii="新細明體" w:eastAsia="新細明體" w:hAnsi="新細明體"/>
                <w:sz w:val="24"/>
                <w:szCs w:val="24"/>
              </w:rPr>
            </w:pPr>
          </w:p>
        </w:tc>
        <w:tc>
          <w:tcPr>
            <w:tcW w:w="1171" w:type="pct"/>
            <w:vAlign w:val="center"/>
          </w:tcPr>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公益服務設施需捐贈(含捐建)者。</w:t>
            </w:r>
          </w:p>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項目</w:t>
            </w:r>
            <w:r w:rsidRPr="002F7384">
              <w:rPr>
                <w:rFonts w:ascii="新細明體" w:eastAsia="新細明體" w:hAnsi="新細明體" w:hint="eastAsia"/>
                <w:sz w:val="20"/>
                <w:szCs w:val="20"/>
                <w:u w:val="single"/>
              </w:rPr>
              <w:t xml:space="preserve">   </w:t>
            </w:r>
            <w:r w:rsidRPr="002F7384">
              <w:rPr>
                <w:rFonts w:ascii="新細明體" w:eastAsia="新細明體" w:hAnsi="新細明體" w:cs="細明體" w:hint="eastAsia"/>
                <w:sz w:val="20"/>
                <w:szCs w:val="20"/>
                <w:u w:val="single"/>
              </w:rPr>
              <w:t xml:space="preserve">             </w:t>
            </w:r>
          </w:p>
        </w:tc>
        <w:tc>
          <w:tcPr>
            <w:tcW w:w="659" w:type="pct"/>
            <w:vAlign w:val="center"/>
          </w:tcPr>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獎勵係數：</w:t>
            </w:r>
          </w:p>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獎勵樓地板面積：</w:t>
            </w:r>
          </w:p>
        </w:tc>
        <w:tc>
          <w:tcPr>
            <w:tcW w:w="192" w:type="pct"/>
            <w:vAlign w:val="center"/>
          </w:tcPr>
          <w:p w:rsidR="000D1808" w:rsidRPr="002F7384" w:rsidRDefault="000D1808"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879" w:type="pct"/>
            <w:vAlign w:val="center"/>
          </w:tcPr>
          <w:p w:rsidR="000D1808" w:rsidRPr="00C71B44" w:rsidRDefault="00C71B44" w:rsidP="00C71B44">
            <w:pPr>
              <w:pStyle w:val="1"/>
              <w:spacing w:line="0" w:lineRule="atLeast"/>
              <w:rPr>
                <w:rFonts w:asciiTheme="majorEastAsia" w:eastAsiaTheme="majorEastAsia" w:hAnsiTheme="majorEastAsia"/>
              </w:rPr>
            </w:pPr>
            <w:r w:rsidRPr="00C71B44">
              <w:rPr>
                <w:rFonts w:asciiTheme="majorEastAsia" w:eastAsiaTheme="majorEastAsia" w:hAnsiTheme="majorEastAsia" w:hint="eastAsia"/>
              </w:rPr>
              <w:t>獎勵樓地板面積值：捐贈（含捐建）市府之樓地板面積之</w:t>
            </w:r>
            <w:r w:rsidRPr="00C71B44">
              <w:rPr>
                <w:rFonts w:asciiTheme="majorEastAsia" w:eastAsiaTheme="majorEastAsia" w:hAnsiTheme="majorEastAsia"/>
              </w:rPr>
              <w:t>1.2</w:t>
            </w:r>
            <w:r w:rsidRPr="00C71B44">
              <w:rPr>
                <w:rFonts w:asciiTheme="majorEastAsia" w:eastAsiaTheme="majorEastAsia" w:hAnsiTheme="majorEastAsia" w:hint="eastAsia"/>
              </w:rPr>
              <w:t>倍。</w:t>
            </w:r>
          </w:p>
        </w:tc>
      </w:tr>
      <w:tr w:rsidR="002F7384" w:rsidRPr="002F7384">
        <w:trPr>
          <w:gridAfter w:val="3"/>
          <w:wAfter w:w="1526" w:type="pct"/>
        </w:trPr>
        <w:tc>
          <w:tcPr>
            <w:tcW w:w="573" w:type="pct"/>
            <w:vMerge/>
            <w:vAlign w:val="center"/>
          </w:tcPr>
          <w:p w:rsidR="000D1808" w:rsidRPr="002F7384" w:rsidRDefault="000D1808" w:rsidP="009D7D78">
            <w:pPr>
              <w:pStyle w:val="20"/>
              <w:rPr>
                <w:rFonts w:ascii="新細明體" w:eastAsia="新細明體" w:hAnsi="新細明體"/>
                <w:sz w:val="24"/>
                <w:szCs w:val="24"/>
              </w:rPr>
            </w:pPr>
          </w:p>
        </w:tc>
        <w:tc>
          <w:tcPr>
            <w:tcW w:w="1171" w:type="pct"/>
            <w:vAlign w:val="center"/>
          </w:tcPr>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公益服務設施者毋需捐贈者。</w:t>
            </w:r>
          </w:p>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項目</w:t>
            </w:r>
            <w:r w:rsidRPr="002F7384">
              <w:rPr>
                <w:rFonts w:ascii="新細明體" w:eastAsia="新細明體" w:hAnsi="新細明體" w:hint="eastAsia"/>
                <w:sz w:val="20"/>
                <w:szCs w:val="20"/>
                <w:u w:val="single"/>
              </w:rPr>
              <w:t xml:space="preserve">   </w:t>
            </w:r>
            <w:r w:rsidRPr="002F7384">
              <w:rPr>
                <w:rFonts w:ascii="新細明體" w:eastAsia="新細明體" w:hAnsi="新細明體" w:cs="細明體" w:hint="eastAsia"/>
                <w:sz w:val="20"/>
                <w:szCs w:val="20"/>
                <w:u w:val="single"/>
              </w:rPr>
              <w:t xml:space="preserve">             </w:t>
            </w:r>
          </w:p>
        </w:tc>
        <w:tc>
          <w:tcPr>
            <w:tcW w:w="659" w:type="pct"/>
            <w:vAlign w:val="center"/>
          </w:tcPr>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獎勵係數：</w:t>
            </w:r>
          </w:p>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獎勵樓地板面積：</w:t>
            </w:r>
          </w:p>
        </w:tc>
        <w:tc>
          <w:tcPr>
            <w:tcW w:w="192" w:type="pct"/>
            <w:vAlign w:val="center"/>
          </w:tcPr>
          <w:p w:rsidR="000D1808" w:rsidRPr="002F7384" w:rsidRDefault="000D1808"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879" w:type="pct"/>
            <w:vAlign w:val="center"/>
          </w:tcPr>
          <w:p w:rsidR="000D1808" w:rsidRPr="00C71B44" w:rsidRDefault="00C71B44" w:rsidP="00C71B44">
            <w:pPr>
              <w:pStyle w:val="1"/>
              <w:spacing w:line="0" w:lineRule="atLeast"/>
              <w:rPr>
                <w:rFonts w:asciiTheme="majorEastAsia" w:eastAsiaTheme="majorEastAsia" w:hAnsiTheme="majorEastAsia"/>
              </w:rPr>
            </w:pPr>
            <w:r w:rsidRPr="00C71B44">
              <w:rPr>
                <w:rFonts w:asciiTheme="majorEastAsia" w:eastAsiaTheme="majorEastAsia" w:hAnsiTheme="majorEastAsia" w:hint="eastAsia"/>
              </w:rPr>
              <w:t>建築物內部與外部銜接公共空間之樓地板面積之</w:t>
            </w:r>
            <w:r w:rsidRPr="00C71B44">
              <w:rPr>
                <w:rFonts w:asciiTheme="majorEastAsia" w:eastAsiaTheme="majorEastAsia" w:hAnsiTheme="majorEastAsia"/>
              </w:rPr>
              <w:t>3</w:t>
            </w:r>
            <w:r w:rsidRPr="00C71B44">
              <w:rPr>
                <w:rFonts w:asciiTheme="majorEastAsia" w:eastAsiaTheme="majorEastAsia" w:hAnsiTheme="majorEastAsia" w:hint="eastAsia"/>
              </w:rPr>
              <w:t>倍，獎勵上限不得大於該基地基準容積</w:t>
            </w:r>
            <w:r w:rsidRPr="00C71B44">
              <w:rPr>
                <w:rFonts w:asciiTheme="majorEastAsia" w:eastAsiaTheme="majorEastAsia" w:hAnsiTheme="majorEastAsia"/>
              </w:rPr>
              <w:t>×10%</w:t>
            </w:r>
            <w:r w:rsidRPr="00C71B44">
              <w:rPr>
                <w:rFonts w:asciiTheme="majorEastAsia" w:eastAsiaTheme="majorEastAsia" w:hAnsiTheme="majorEastAsia" w:hint="eastAsia"/>
              </w:rPr>
              <w:t xml:space="preserve"> 。</w:t>
            </w:r>
          </w:p>
        </w:tc>
      </w:tr>
      <w:tr w:rsidR="002F7384" w:rsidRPr="002F7384">
        <w:trPr>
          <w:gridAfter w:val="3"/>
          <w:wAfter w:w="1526" w:type="pct"/>
        </w:trPr>
        <w:tc>
          <w:tcPr>
            <w:tcW w:w="573" w:type="pct"/>
            <w:vAlign w:val="center"/>
          </w:tcPr>
          <w:p w:rsidR="004A6FEF" w:rsidRPr="002F7384" w:rsidRDefault="000D1808" w:rsidP="004A6FEF">
            <w:pPr>
              <w:pStyle w:val="20"/>
              <w:rPr>
                <w:rFonts w:ascii="新細明體" w:eastAsia="新細明體" w:hAnsi="新細明體"/>
                <w:sz w:val="24"/>
                <w:szCs w:val="24"/>
              </w:rPr>
            </w:pPr>
            <w:r w:rsidRPr="002F7384">
              <w:rPr>
                <w:rFonts w:ascii="新細明體" w:eastAsia="新細明體" w:hAnsi="新細明體" w:hint="eastAsia"/>
                <w:sz w:val="24"/>
                <w:szCs w:val="24"/>
              </w:rPr>
              <w:t>△Ｖ３：建築基地大規模開發</w:t>
            </w:r>
          </w:p>
          <w:p w:rsidR="000D1808" w:rsidRPr="002F7384" w:rsidRDefault="004A6FEF" w:rsidP="004A6FEF">
            <w:pPr>
              <w:pStyle w:val="20"/>
              <w:spacing w:beforeLines="50" w:before="180"/>
              <w:ind w:firstLineChars="400" w:firstLine="960"/>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171" w:type="pct"/>
            <w:vAlign w:val="center"/>
          </w:tcPr>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符合規定者，其獎勵容積得按建築基地基準容積率乘以一固定比值，為其獎勵容積。</w:t>
            </w:r>
          </w:p>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基地為第</w:t>
            </w:r>
            <w:r w:rsidR="006B67E7" w:rsidRPr="002F7384">
              <w:rPr>
                <w:rFonts w:ascii="新細明體" w:eastAsia="新細明體" w:hAnsi="新細明體" w:hint="eastAsia"/>
                <w:sz w:val="20"/>
                <w:szCs w:val="20"/>
              </w:rPr>
              <w:t>一</w:t>
            </w:r>
            <w:r w:rsidRPr="002F7384">
              <w:rPr>
                <w:rFonts w:ascii="新細明體" w:eastAsia="新細明體" w:hAnsi="新細明體" w:hint="eastAsia"/>
                <w:sz w:val="20"/>
                <w:szCs w:val="20"/>
              </w:rPr>
              <w:t>種商業區</w:t>
            </w:r>
            <w:r w:rsidR="006B67E7" w:rsidRPr="002F7384">
              <w:rPr>
                <w:rFonts w:ascii="新細明體" w:eastAsia="新細明體" w:hAnsi="新細明體" w:hint="eastAsia"/>
                <w:sz w:val="20"/>
                <w:szCs w:val="20"/>
              </w:rPr>
              <w:t>、第二種商業區</w:t>
            </w:r>
            <w:r w:rsidRPr="002F7384">
              <w:rPr>
                <w:rFonts w:ascii="新細明體" w:eastAsia="新細明體" w:hAnsi="新細明體" w:hint="eastAsia"/>
                <w:sz w:val="20"/>
                <w:szCs w:val="20"/>
              </w:rPr>
              <w:t>、商務專用區</w:t>
            </w:r>
            <w:r w:rsidR="006B67E7" w:rsidRPr="002F7384">
              <w:rPr>
                <w:rFonts w:ascii="新細明體" w:eastAsia="新細明體" w:hAnsi="新細明體" w:hint="eastAsia"/>
                <w:sz w:val="20"/>
                <w:szCs w:val="20"/>
              </w:rPr>
              <w:t>、</w:t>
            </w:r>
            <w:r w:rsidR="00DE5E2B" w:rsidRPr="002F7384">
              <w:rPr>
                <w:rFonts w:ascii="新細明體" w:eastAsia="新細明體" w:hAnsi="新細明體" w:hint="eastAsia"/>
                <w:sz w:val="20"/>
                <w:szCs w:val="20"/>
              </w:rPr>
              <w:t>科技產業</w:t>
            </w:r>
            <w:r w:rsidR="006B67E7" w:rsidRPr="002F7384">
              <w:rPr>
                <w:rFonts w:ascii="新細明體" w:eastAsia="新細明體" w:hAnsi="新細明體" w:hint="eastAsia"/>
                <w:sz w:val="20"/>
                <w:szCs w:val="20"/>
              </w:rPr>
              <w:t>專用區</w:t>
            </w:r>
          </w:p>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□整合為2,000平方公尺（含）以上，未達3,000平方公尺，可得3%之獎勵容積</w:t>
            </w:r>
          </w:p>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□整合為3,000平方公尺（含）以上，未達5,000平方公尺，可得6%之獎勵容積</w:t>
            </w:r>
          </w:p>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□整合為5,000平方公尺（含）以上或為全街廓時，可得10%之獎勵容積</w:t>
            </w:r>
          </w:p>
          <w:p w:rsidR="000D1808" w:rsidRPr="002F7384" w:rsidRDefault="000D1808" w:rsidP="003555FC">
            <w:pPr>
              <w:pStyle w:val="20"/>
              <w:rPr>
                <w:rFonts w:ascii="新細明體" w:eastAsia="新細明體" w:hAnsi="新細明體"/>
                <w:sz w:val="20"/>
                <w:szCs w:val="20"/>
              </w:rPr>
            </w:pPr>
            <w:r w:rsidRPr="002F7384">
              <w:rPr>
                <w:rFonts w:ascii="新細明體" w:eastAsia="新細明體" w:hAnsi="新細明體" w:hint="eastAsia"/>
                <w:sz w:val="20"/>
                <w:szCs w:val="20"/>
              </w:rPr>
              <w:t>基地為第</w:t>
            </w:r>
            <w:r w:rsidR="006B67E7" w:rsidRPr="002F7384">
              <w:rPr>
                <w:rFonts w:ascii="新細明體" w:eastAsia="新細明體" w:hAnsi="新細明體" w:hint="eastAsia"/>
                <w:sz w:val="20"/>
                <w:szCs w:val="20"/>
              </w:rPr>
              <w:t>一</w:t>
            </w:r>
            <w:r w:rsidRPr="002F7384">
              <w:rPr>
                <w:rFonts w:ascii="新細明體" w:eastAsia="新細明體" w:hAnsi="新細明體" w:hint="eastAsia"/>
                <w:sz w:val="20"/>
                <w:szCs w:val="20"/>
              </w:rPr>
              <w:t>種住宅區</w:t>
            </w:r>
            <w:r w:rsidR="00DE5E2B" w:rsidRPr="002F7384">
              <w:rPr>
                <w:rFonts w:ascii="新細明體" w:eastAsia="新細明體" w:hAnsi="新細明體" w:hint="eastAsia"/>
                <w:sz w:val="20"/>
                <w:szCs w:val="20"/>
              </w:rPr>
              <w:t>、第二種住宅區</w:t>
            </w:r>
          </w:p>
          <w:p w:rsidR="000D1808" w:rsidRPr="002F7384" w:rsidRDefault="000D1808" w:rsidP="003555FC">
            <w:pPr>
              <w:pStyle w:val="20"/>
              <w:rPr>
                <w:rFonts w:ascii="新細明體" w:eastAsia="新細明體" w:hAnsi="新細明體"/>
                <w:sz w:val="20"/>
                <w:szCs w:val="20"/>
              </w:rPr>
            </w:pPr>
            <w:r w:rsidRPr="002F7384">
              <w:rPr>
                <w:rFonts w:ascii="新細明體" w:eastAsia="新細明體" w:hAnsi="新細明體" w:hint="eastAsia"/>
                <w:sz w:val="20"/>
                <w:szCs w:val="20"/>
              </w:rPr>
              <w:t>□整合為1,500平方公尺（含）以上，未達3,000平方公尺，可得3%之獎勵容積</w:t>
            </w:r>
          </w:p>
          <w:p w:rsidR="000D1808" w:rsidRPr="002F7384" w:rsidRDefault="000D1808" w:rsidP="003555FC">
            <w:pPr>
              <w:pStyle w:val="20"/>
              <w:rPr>
                <w:rFonts w:ascii="新細明體" w:eastAsia="新細明體" w:hAnsi="新細明體"/>
                <w:sz w:val="20"/>
                <w:szCs w:val="20"/>
              </w:rPr>
            </w:pPr>
            <w:r w:rsidRPr="002F7384">
              <w:rPr>
                <w:rFonts w:ascii="新細明體" w:eastAsia="新細明體" w:hAnsi="新細明體" w:hint="eastAsia"/>
                <w:sz w:val="20"/>
                <w:szCs w:val="20"/>
              </w:rPr>
              <w:t>□整合為3,000平方公尺（含）以上，未達5,000平方公尺，可得6%之獎勵容積</w:t>
            </w:r>
          </w:p>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□整合為5,000平方公尺（含）以上或為全街廓時，可得10%之獎勵容積</w:t>
            </w:r>
          </w:p>
        </w:tc>
        <w:tc>
          <w:tcPr>
            <w:tcW w:w="659" w:type="pct"/>
            <w:vAlign w:val="center"/>
          </w:tcPr>
          <w:p w:rsidR="000D1808" w:rsidRPr="002F7384" w:rsidRDefault="000D1808" w:rsidP="009D7D78">
            <w:pPr>
              <w:pStyle w:val="20"/>
              <w:rPr>
                <w:rFonts w:ascii="新細明體" w:eastAsia="新細明體" w:hAnsi="新細明體"/>
                <w:sz w:val="20"/>
                <w:szCs w:val="20"/>
                <w:u w:val="single"/>
              </w:rPr>
            </w:pPr>
            <w:r w:rsidRPr="002F7384">
              <w:rPr>
                <w:rFonts w:ascii="新細明體" w:eastAsia="新細明體" w:hAnsi="新細明體" w:hint="eastAsia"/>
                <w:sz w:val="20"/>
                <w:szCs w:val="20"/>
              </w:rPr>
              <w:t>實設基地合併規模</w:t>
            </w:r>
          </w:p>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獎勵係數：</w:t>
            </w:r>
          </w:p>
          <w:p w:rsidR="000D1808" w:rsidRPr="002F7384" w:rsidRDefault="000D1808" w:rsidP="00AA7539">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獎勵樓地板面積： </w:t>
            </w:r>
          </w:p>
        </w:tc>
        <w:tc>
          <w:tcPr>
            <w:tcW w:w="192" w:type="pct"/>
            <w:vAlign w:val="center"/>
          </w:tcPr>
          <w:p w:rsidR="000D1808" w:rsidRPr="002F7384" w:rsidRDefault="000D1808"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879" w:type="pct"/>
            <w:vAlign w:val="center"/>
          </w:tcPr>
          <w:p w:rsidR="000D1808" w:rsidRPr="00C71B44" w:rsidRDefault="000D1808" w:rsidP="003C72A2">
            <w:pPr>
              <w:pStyle w:val="1"/>
              <w:spacing w:line="0" w:lineRule="atLeast"/>
              <w:rPr>
                <w:rFonts w:asciiTheme="majorEastAsia" w:eastAsiaTheme="majorEastAsia" w:hAnsiTheme="majorEastAsia"/>
              </w:rPr>
            </w:pPr>
          </w:p>
        </w:tc>
      </w:tr>
      <w:tr w:rsidR="002F7384" w:rsidRPr="002F7384" w:rsidTr="005E70BB">
        <w:trPr>
          <w:gridAfter w:val="3"/>
          <w:wAfter w:w="1526" w:type="pct"/>
          <w:trHeight w:val="1392"/>
        </w:trPr>
        <w:tc>
          <w:tcPr>
            <w:tcW w:w="573" w:type="pct"/>
            <w:vMerge w:val="restart"/>
            <w:vAlign w:val="center"/>
          </w:tcPr>
          <w:p w:rsidR="004A6FEF" w:rsidRPr="002F7384" w:rsidRDefault="001A5082" w:rsidP="004A6FEF">
            <w:pPr>
              <w:pStyle w:val="20"/>
              <w:spacing w:line="300" w:lineRule="exact"/>
              <w:rPr>
                <w:rFonts w:ascii="新細明體" w:eastAsia="新細明體" w:hAnsi="新細明體"/>
                <w:sz w:val="24"/>
                <w:szCs w:val="24"/>
              </w:rPr>
            </w:pPr>
            <w:r w:rsidRPr="002F7384">
              <w:rPr>
                <w:rFonts w:ascii="新細明體" w:eastAsia="新細明體" w:hAnsi="新細明體" w:hint="eastAsia"/>
                <w:sz w:val="24"/>
                <w:szCs w:val="24"/>
              </w:rPr>
              <w:t>△Ｖ4：建築物增設公共停車空間</w:t>
            </w:r>
          </w:p>
          <w:p w:rsidR="001A5082" w:rsidRPr="002F7384" w:rsidRDefault="004A6FEF" w:rsidP="004A6FEF">
            <w:pPr>
              <w:pStyle w:val="20"/>
              <w:spacing w:beforeLines="50" w:before="180" w:line="300" w:lineRule="exact"/>
              <w:ind w:firstLineChars="350" w:firstLine="840"/>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171" w:type="pct"/>
            <w:vAlign w:val="center"/>
          </w:tcPr>
          <w:p w:rsidR="001A5082" w:rsidRPr="002F7384" w:rsidRDefault="001A5082" w:rsidP="005E70BB">
            <w:pPr>
              <w:pStyle w:val="20"/>
              <w:rPr>
                <w:rFonts w:ascii="新細明體" w:eastAsia="新細明體" w:hAnsi="新細明體"/>
                <w:sz w:val="20"/>
                <w:szCs w:val="20"/>
              </w:rPr>
            </w:pPr>
            <w:r w:rsidRPr="002F7384">
              <w:rPr>
                <w:rFonts w:asciiTheme="minorEastAsia" w:eastAsiaTheme="minorEastAsia" w:hAnsiTheme="minorEastAsia" w:hint="eastAsia"/>
                <w:bCs/>
                <w:sz w:val="20"/>
                <w:szCs w:val="20"/>
              </w:rPr>
              <w:t>應依本計畫開發獎勵要點之停車空間容積獎勵規定辦理。</w:t>
            </w:r>
          </w:p>
        </w:tc>
        <w:tc>
          <w:tcPr>
            <w:tcW w:w="659" w:type="pct"/>
            <w:vAlign w:val="center"/>
          </w:tcPr>
          <w:p w:rsidR="001A5082" w:rsidRPr="002F7384" w:rsidRDefault="001A5082" w:rsidP="005E70BB">
            <w:pPr>
              <w:pStyle w:val="20"/>
              <w:rPr>
                <w:rFonts w:ascii="新細明體" w:eastAsia="新細明體" w:hAnsi="新細明體"/>
                <w:sz w:val="20"/>
                <w:szCs w:val="20"/>
              </w:rPr>
            </w:pPr>
            <w:r w:rsidRPr="002F7384">
              <w:rPr>
                <w:rFonts w:ascii="新細明體" w:eastAsia="新細明體" w:hAnsi="新細明體" w:hint="eastAsia"/>
                <w:sz w:val="20"/>
                <w:szCs w:val="20"/>
              </w:rPr>
              <w:t>獎勵增設停車位數：</w:t>
            </w:r>
          </w:p>
          <w:p w:rsidR="001A5082" w:rsidRPr="002F7384" w:rsidRDefault="001A5082" w:rsidP="005E70BB">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獎勵樓地板面積： </w:t>
            </w:r>
          </w:p>
        </w:tc>
        <w:tc>
          <w:tcPr>
            <w:tcW w:w="192" w:type="pct"/>
            <w:vAlign w:val="center"/>
          </w:tcPr>
          <w:p w:rsidR="001A5082" w:rsidRPr="002F7384" w:rsidRDefault="001A5082" w:rsidP="005E70BB">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p w:rsidR="001A5082" w:rsidRPr="002F7384" w:rsidRDefault="001A5082" w:rsidP="005E70BB">
            <w:pPr>
              <w:jc w:val="center"/>
              <w:rPr>
                <w:rFonts w:ascii="新細明體" w:hAnsi="新細明體"/>
                <w:sz w:val="18"/>
                <w:szCs w:val="18"/>
              </w:rPr>
            </w:pPr>
          </w:p>
        </w:tc>
        <w:tc>
          <w:tcPr>
            <w:tcW w:w="879" w:type="pct"/>
            <w:vMerge w:val="restart"/>
            <w:vAlign w:val="center"/>
          </w:tcPr>
          <w:p w:rsidR="001A5082" w:rsidRPr="002F7384" w:rsidRDefault="001A5082" w:rsidP="005E70BB">
            <w:pPr>
              <w:pStyle w:val="1"/>
              <w:spacing w:line="0" w:lineRule="atLeast"/>
              <w:rPr>
                <w:rFonts w:ascii="新細明體" w:eastAsia="新細明體" w:hAnsi="新細明體"/>
                <w:sz w:val="20"/>
                <w:szCs w:val="20"/>
              </w:rPr>
            </w:pPr>
            <w:r w:rsidRPr="002F7384">
              <w:rPr>
                <w:rFonts w:ascii="新細明體" w:eastAsia="新細明體" w:hAnsi="新細明體" w:hint="eastAsia"/>
                <w:bCs/>
                <w:sz w:val="20"/>
                <w:szCs w:val="20"/>
              </w:rPr>
              <w:t>1.停車空間容積獎勵規定</w:t>
            </w:r>
            <w:r w:rsidRPr="002F7384">
              <w:rPr>
                <w:rFonts w:ascii="新細明體" w:eastAsia="新細明體" w:hAnsi="新細明體" w:hint="eastAsia"/>
                <w:sz w:val="20"/>
                <w:szCs w:val="20"/>
              </w:rPr>
              <w:t>請自行上網查詢。</w:t>
            </w:r>
          </w:p>
          <w:p w:rsidR="001A5082" w:rsidRPr="002F7384" w:rsidRDefault="001A5082" w:rsidP="005E70BB">
            <w:pPr>
              <w:pStyle w:val="20"/>
              <w:rPr>
                <w:rFonts w:asciiTheme="minorEastAsia" w:eastAsiaTheme="minorEastAsia" w:hAnsiTheme="minorEastAsia"/>
                <w:bCs/>
                <w:sz w:val="20"/>
                <w:szCs w:val="20"/>
              </w:rPr>
            </w:pPr>
            <w:r w:rsidRPr="002F7384">
              <w:rPr>
                <w:rFonts w:ascii="新細明體" w:eastAsia="新細明體" w:hAnsi="新細明體" w:hint="eastAsia"/>
                <w:sz w:val="20"/>
                <w:szCs w:val="20"/>
              </w:rPr>
              <w:t>2.</w:t>
            </w:r>
            <w:r w:rsidRPr="002F7384">
              <w:rPr>
                <w:rFonts w:asciiTheme="minorEastAsia" w:eastAsiaTheme="minorEastAsia" w:hAnsiTheme="minorEastAsia"/>
                <w:bCs/>
                <w:sz w:val="20"/>
                <w:szCs w:val="20"/>
              </w:rPr>
              <w:t>獎勵增設停車空間之適用地區，應依都市計畫法</w:t>
            </w:r>
            <w:r w:rsidRPr="002F7384">
              <w:rPr>
                <w:rFonts w:asciiTheme="minorEastAsia" w:eastAsiaTheme="minorEastAsia" w:hAnsiTheme="minorEastAsia" w:hint="eastAsia"/>
                <w:bCs/>
                <w:sz w:val="20"/>
                <w:szCs w:val="20"/>
              </w:rPr>
              <w:t>(書)</w:t>
            </w:r>
            <w:r w:rsidRPr="002F7384">
              <w:rPr>
                <w:rFonts w:asciiTheme="minorEastAsia" w:eastAsiaTheme="minorEastAsia" w:hAnsiTheme="minorEastAsia"/>
                <w:bCs/>
                <w:sz w:val="20"/>
                <w:szCs w:val="20"/>
              </w:rPr>
              <w:t>或都市</w:t>
            </w:r>
            <w:r w:rsidRPr="002F7384">
              <w:rPr>
                <w:rFonts w:asciiTheme="minorEastAsia" w:eastAsiaTheme="minorEastAsia" w:hAnsiTheme="minorEastAsia" w:hint="eastAsia"/>
                <w:bCs/>
                <w:sz w:val="20"/>
                <w:szCs w:val="20"/>
              </w:rPr>
              <w:t xml:space="preserve"> </w:t>
            </w:r>
          </w:p>
          <w:p w:rsidR="001A5082" w:rsidRPr="002F7384" w:rsidRDefault="001A5082" w:rsidP="005E70BB">
            <w:pPr>
              <w:pStyle w:val="20"/>
              <w:rPr>
                <w:rFonts w:asciiTheme="minorEastAsia" w:eastAsiaTheme="minorEastAsia" w:hAnsiTheme="minorEastAsia"/>
                <w:bCs/>
                <w:sz w:val="20"/>
                <w:szCs w:val="20"/>
              </w:rPr>
            </w:pPr>
            <w:r w:rsidRPr="002F7384">
              <w:rPr>
                <w:rFonts w:asciiTheme="minorEastAsia" w:eastAsiaTheme="minorEastAsia" w:hAnsiTheme="minorEastAsia" w:hint="eastAsia"/>
                <w:bCs/>
                <w:sz w:val="20"/>
                <w:szCs w:val="20"/>
              </w:rPr>
              <w:t xml:space="preserve"> </w:t>
            </w:r>
            <w:r w:rsidRPr="002F7384">
              <w:rPr>
                <w:rFonts w:asciiTheme="minorEastAsia" w:eastAsiaTheme="minorEastAsia" w:hAnsiTheme="minorEastAsia"/>
                <w:bCs/>
                <w:sz w:val="20"/>
                <w:szCs w:val="20"/>
              </w:rPr>
              <w:t>更新條例相關法令規定辦理。其相關法令未規定者，應為下</w:t>
            </w:r>
          </w:p>
          <w:p w:rsidR="001A5082" w:rsidRPr="002F7384" w:rsidRDefault="001A5082" w:rsidP="005E70BB">
            <w:pPr>
              <w:pStyle w:val="20"/>
              <w:rPr>
                <w:rFonts w:asciiTheme="minorEastAsia" w:eastAsiaTheme="minorEastAsia" w:hAnsiTheme="minorEastAsia"/>
                <w:bCs/>
                <w:sz w:val="20"/>
                <w:szCs w:val="20"/>
              </w:rPr>
            </w:pPr>
            <w:r w:rsidRPr="002F7384">
              <w:rPr>
                <w:rFonts w:asciiTheme="minorEastAsia" w:eastAsiaTheme="minorEastAsia" w:hAnsiTheme="minorEastAsia" w:hint="eastAsia"/>
                <w:bCs/>
                <w:sz w:val="20"/>
                <w:szCs w:val="20"/>
              </w:rPr>
              <w:t xml:space="preserve"> </w:t>
            </w:r>
            <w:r w:rsidRPr="002F7384">
              <w:rPr>
                <w:rFonts w:asciiTheme="minorEastAsia" w:eastAsiaTheme="minorEastAsia" w:hAnsiTheme="minorEastAsia"/>
                <w:bCs/>
                <w:sz w:val="20"/>
                <w:szCs w:val="20"/>
              </w:rPr>
              <w:t>列地區以外之都市計畫住宅區、商業區、工業區、市場用地</w:t>
            </w:r>
          </w:p>
          <w:p w:rsidR="001A5082" w:rsidRPr="002F7384" w:rsidRDefault="001A5082" w:rsidP="005E70BB">
            <w:pPr>
              <w:pStyle w:val="20"/>
              <w:rPr>
                <w:rFonts w:asciiTheme="minorEastAsia" w:eastAsiaTheme="minorEastAsia" w:hAnsiTheme="minorEastAsia"/>
                <w:bCs/>
                <w:sz w:val="20"/>
                <w:szCs w:val="20"/>
              </w:rPr>
            </w:pPr>
            <w:r w:rsidRPr="002F7384">
              <w:rPr>
                <w:rFonts w:asciiTheme="minorEastAsia" w:eastAsiaTheme="minorEastAsia" w:hAnsiTheme="minorEastAsia" w:hint="eastAsia"/>
                <w:bCs/>
                <w:sz w:val="20"/>
                <w:szCs w:val="20"/>
              </w:rPr>
              <w:t xml:space="preserve"> </w:t>
            </w:r>
            <w:r w:rsidRPr="002F7384">
              <w:rPr>
                <w:rFonts w:asciiTheme="minorEastAsia" w:eastAsiaTheme="minorEastAsia" w:hAnsiTheme="minorEastAsia"/>
                <w:bCs/>
                <w:sz w:val="20"/>
                <w:szCs w:val="20"/>
              </w:rPr>
              <w:t>或機關用地：</w:t>
            </w:r>
          </w:p>
          <w:p w:rsidR="001A5082" w:rsidRPr="002F7384" w:rsidRDefault="001A5082" w:rsidP="005E70BB">
            <w:pPr>
              <w:pStyle w:val="20"/>
              <w:rPr>
                <w:rFonts w:asciiTheme="minorEastAsia" w:eastAsiaTheme="minorEastAsia" w:hAnsiTheme="minorEastAsia"/>
                <w:sz w:val="20"/>
                <w:szCs w:val="20"/>
              </w:rPr>
            </w:pPr>
            <w:r w:rsidRPr="002F7384">
              <w:rPr>
                <w:rFonts w:asciiTheme="minorEastAsia" w:eastAsiaTheme="minorEastAsia" w:hAnsiTheme="minorEastAsia" w:hint="eastAsia"/>
                <w:sz w:val="20"/>
                <w:szCs w:val="20"/>
              </w:rPr>
              <w:t xml:space="preserve"> (1)依獎勵投資條例及促進產業升級條例所劃定之工業區。</w:t>
            </w:r>
          </w:p>
          <w:p w:rsidR="001A5082" w:rsidRPr="002F7384" w:rsidRDefault="001A5082" w:rsidP="005E70BB">
            <w:pPr>
              <w:pStyle w:val="20"/>
              <w:rPr>
                <w:rFonts w:asciiTheme="minorEastAsia" w:eastAsiaTheme="minorEastAsia" w:hAnsiTheme="minorEastAsia"/>
                <w:sz w:val="20"/>
                <w:szCs w:val="20"/>
              </w:rPr>
            </w:pPr>
            <w:r w:rsidRPr="002F7384">
              <w:rPr>
                <w:rFonts w:asciiTheme="minorEastAsia" w:eastAsiaTheme="minorEastAsia" w:hAnsiTheme="minorEastAsia" w:hint="eastAsia"/>
                <w:sz w:val="20"/>
                <w:szCs w:val="20"/>
              </w:rPr>
              <w:t xml:space="preserve"> (2)以申請基地為中心，半徑二百公尺範圍內，已開闢之公有</w:t>
            </w:r>
          </w:p>
          <w:p w:rsidR="001A5082" w:rsidRPr="002F7384" w:rsidRDefault="001A5082" w:rsidP="005E70BB">
            <w:pPr>
              <w:pStyle w:val="20"/>
              <w:rPr>
                <w:rFonts w:asciiTheme="minorEastAsia" w:eastAsiaTheme="minorEastAsia" w:hAnsiTheme="minorEastAsia"/>
                <w:sz w:val="20"/>
                <w:szCs w:val="20"/>
              </w:rPr>
            </w:pPr>
            <w:r w:rsidRPr="002F7384">
              <w:rPr>
                <w:rFonts w:asciiTheme="minorEastAsia" w:eastAsiaTheme="minorEastAsia" w:hAnsiTheme="minorEastAsia" w:hint="eastAsia"/>
                <w:sz w:val="20"/>
                <w:szCs w:val="20"/>
              </w:rPr>
              <w:t xml:space="preserve">   路外公共停車場供汽車停車位合計總數達二百個以上者。</w:t>
            </w:r>
          </w:p>
          <w:p w:rsidR="001A5082" w:rsidRPr="002F7384" w:rsidRDefault="001A5082" w:rsidP="005E70BB">
            <w:pPr>
              <w:pStyle w:val="1"/>
              <w:spacing w:line="0" w:lineRule="atLeast"/>
              <w:ind w:left="200" w:hangingChars="100" w:hanging="200"/>
              <w:rPr>
                <w:rFonts w:ascii="新細明體" w:eastAsia="新細明體" w:hAnsi="新細明體"/>
                <w:sz w:val="20"/>
                <w:szCs w:val="20"/>
              </w:rPr>
            </w:pPr>
            <w:r w:rsidRPr="002F7384">
              <w:rPr>
                <w:rFonts w:asciiTheme="minorEastAsia" w:eastAsiaTheme="minorEastAsia" w:hAnsiTheme="minorEastAsia" w:hint="eastAsia"/>
                <w:sz w:val="20"/>
                <w:szCs w:val="20"/>
              </w:rPr>
              <w:t xml:space="preserve"> (3)屬計畫書中指稱之「第二期整體開發區」。</w:t>
            </w:r>
          </w:p>
          <w:p w:rsidR="001A5082" w:rsidRPr="002F7384" w:rsidRDefault="001A5082" w:rsidP="005E70BB">
            <w:pPr>
              <w:pStyle w:val="1"/>
              <w:spacing w:line="0" w:lineRule="atLeast"/>
              <w:ind w:left="200" w:hangingChars="100" w:hanging="200"/>
              <w:rPr>
                <w:rFonts w:ascii="新細明體" w:eastAsia="新細明體" w:hAnsi="新細明體"/>
              </w:rPr>
            </w:pPr>
            <w:r w:rsidRPr="002F7384">
              <w:rPr>
                <w:rFonts w:ascii="新細明體" w:eastAsia="新細明體" w:hAnsi="新細明體" w:hint="eastAsia"/>
                <w:sz w:val="20"/>
                <w:szCs w:val="20"/>
              </w:rPr>
              <w:t>3.本計畫區之停車位不足數如經本府交通處檢視已滿足本計畫區之計畫需求量時，將不再給予本容積獎勵，即獎勵</w:t>
            </w:r>
            <w:r w:rsidRPr="002F7384">
              <w:rPr>
                <w:rFonts w:ascii="新細明體" w:eastAsia="新細明體" w:hAnsi="新細明體"/>
                <w:sz w:val="20"/>
                <w:szCs w:val="20"/>
              </w:rPr>
              <w:t>上限</w:t>
            </w:r>
            <w:r w:rsidRPr="002F7384">
              <w:rPr>
                <w:rFonts w:ascii="新細明體" w:eastAsia="新細明體" w:hAnsi="新細明體" w:hint="eastAsia"/>
                <w:sz w:val="20"/>
                <w:szCs w:val="20"/>
              </w:rPr>
              <w:t>係數P值為0。</w:t>
            </w:r>
          </w:p>
          <w:p w:rsidR="001A5082" w:rsidRPr="002F7384" w:rsidRDefault="001A5082" w:rsidP="005E70BB">
            <w:pPr>
              <w:pStyle w:val="1"/>
              <w:spacing w:line="0" w:lineRule="atLeast"/>
              <w:ind w:left="200" w:hangingChars="100" w:hanging="200"/>
              <w:rPr>
                <w:rFonts w:ascii="新細明體" w:eastAsia="新細明體" w:hAnsi="新細明體"/>
              </w:rPr>
            </w:pPr>
            <w:r w:rsidRPr="002F7384">
              <w:rPr>
                <w:rFonts w:ascii="新細明體" w:eastAsia="新細明體" w:hAnsi="新細明體" w:hint="eastAsia"/>
                <w:sz w:val="20"/>
                <w:szCs w:val="20"/>
              </w:rPr>
              <w:t>4..</w:t>
            </w:r>
            <w:r w:rsidRPr="002F7384">
              <w:rPr>
                <w:rFonts w:ascii="新細明體" w:eastAsia="新細明體" w:hAnsi="新細明體" w:hint="eastAsia"/>
                <w:bCs/>
                <w:sz w:val="20"/>
                <w:szCs w:val="20"/>
              </w:rPr>
              <w:t>已核發使用執照之鼓勵增設停車空間，本府工務處應於核准增設之停車空間於核發使用執照後，移本府交通處予以列管且不定期抽查。未依第8點規定加註或標示者，除通知所有權人或管理單位改善外，並應依建築法及停車場法相關規定辦理。</w:t>
            </w:r>
          </w:p>
        </w:tc>
      </w:tr>
      <w:tr w:rsidR="002F7384" w:rsidRPr="002F7384" w:rsidTr="005E70BB">
        <w:trPr>
          <w:gridAfter w:val="3"/>
          <w:wAfter w:w="1526" w:type="pct"/>
          <w:trHeight w:val="1680"/>
        </w:trPr>
        <w:tc>
          <w:tcPr>
            <w:tcW w:w="573" w:type="pct"/>
            <w:vMerge/>
            <w:vAlign w:val="center"/>
          </w:tcPr>
          <w:p w:rsidR="001A5082" w:rsidRPr="002F7384" w:rsidRDefault="001A5082" w:rsidP="004A6FEF">
            <w:pPr>
              <w:pStyle w:val="20"/>
              <w:spacing w:line="300" w:lineRule="exact"/>
              <w:rPr>
                <w:rFonts w:ascii="新細明體" w:eastAsia="新細明體" w:hAnsi="新細明體"/>
                <w:sz w:val="24"/>
                <w:szCs w:val="24"/>
              </w:rPr>
            </w:pPr>
          </w:p>
        </w:tc>
        <w:tc>
          <w:tcPr>
            <w:tcW w:w="1171" w:type="pct"/>
            <w:vAlign w:val="center"/>
          </w:tcPr>
          <w:p w:rsidR="001A5082" w:rsidRPr="002F7384" w:rsidRDefault="001A5082" w:rsidP="005E70BB">
            <w:pPr>
              <w:pStyle w:val="20"/>
              <w:rPr>
                <w:rFonts w:asciiTheme="minorEastAsia" w:eastAsiaTheme="minorEastAsia" w:hAnsiTheme="minorEastAsia"/>
                <w:bCs/>
                <w:sz w:val="20"/>
                <w:szCs w:val="20"/>
              </w:rPr>
            </w:pPr>
            <w:r w:rsidRPr="002F7384">
              <w:rPr>
                <w:rFonts w:ascii="新細明體" w:eastAsia="新細明體" w:hAnsi="新細明體" w:hint="eastAsia"/>
                <w:bCs/>
                <w:sz w:val="20"/>
                <w:szCs w:val="20"/>
              </w:rPr>
              <w:t>建築基地應符合法定停車規定及滿足每一住宅單元(戶)至少應設置一汽車停車位及機車位後，始得依本要點申請獎勵增設停車空間。</w:t>
            </w:r>
          </w:p>
        </w:tc>
        <w:tc>
          <w:tcPr>
            <w:tcW w:w="659" w:type="pct"/>
            <w:vAlign w:val="center"/>
          </w:tcPr>
          <w:p w:rsidR="001A5082" w:rsidRPr="002F7384" w:rsidRDefault="001A5082" w:rsidP="005E70BB">
            <w:pPr>
              <w:pStyle w:val="20"/>
              <w:rPr>
                <w:rFonts w:ascii="新細明體" w:eastAsia="新細明體" w:hAnsi="新細明體"/>
                <w:sz w:val="20"/>
                <w:szCs w:val="20"/>
              </w:rPr>
            </w:pPr>
          </w:p>
        </w:tc>
        <w:tc>
          <w:tcPr>
            <w:tcW w:w="192" w:type="pct"/>
            <w:vAlign w:val="center"/>
          </w:tcPr>
          <w:p w:rsidR="001A5082" w:rsidRPr="002F7384" w:rsidRDefault="001A5082" w:rsidP="005E70BB">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879" w:type="pct"/>
            <w:vMerge/>
            <w:vAlign w:val="center"/>
          </w:tcPr>
          <w:p w:rsidR="001A5082" w:rsidRPr="002F7384" w:rsidRDefault="001A5082" w:rsidP="005E70BB">
            <w:pPr>
              <w:pStyle w:val="1"/>
              <w:spacing w:line="0" w:lineRule="atLeast"/>
              <w:rPr>
                <w:rFonts w:ascii="新細明體" w:eastAsia="新細明體" w:hAnsi="新細明體"/>
                <w:bCs/>
                <w:sz w:val="20"/>
                <w:szCs w:val="20"/>
              </w:rPr>
            </w:pPr>
          </w:p>
        </w:tc>
      </w:tr>
      <w:tr w:rsidR="002F7384" w:rsidRPr="002F7384" w:rsidTr="005E70BB">
        <w:trPr>
          <w:gridAfter w:val="3"/>
          <w:wAfter w:w="1526" w:type="pct"/>
          <w:trHeight w:val="1418"/>
        </w:trPr>
        <w:tc>
          <w:tcPr>
            <w:tcW w:w="573" w:type="pct"/>
            <w:vMerge/>
            <w:vAlign w:val="center"/>
          </w:tcPr>
          <w:p w:rsidR="001A5082" w:rsidRPr="002F7384" w:rsidRDefault="001A5082" w:rsidP="004A6FEF">
            <w:pPr>
              <w:pStyle w:val="20"/>
              <w:spacing w:line="300" w:lineRule="exact"/>
              <w:rPr>
                <w:rFonts w:ascii="新細明體" w:eastAsia="新細明體" w:hAnsi="新細明體"/>
                <w:sz w:val="24"/>
                <w:szCs w:val="24"/>
              </w:rPr>
            </w:pPr>
          </w:p>
        </w:tc>
        <w:tc>
          <w:tcPr>
            <w:tcW w:w="1171" w:type="pct"/>
            <w:vAlign w:val="center"/>
          </w:tcPr>
          <w:p w:rsidR="001A5082" w:rsidRPr="002F7384" w:rsidRDefault="001A5082" w:rsidP="005E70BB">
            <w:pPr>
              <w:pStyle w:val="20"/>
              <w:rPr>
                <w:rFonts w:ascii="新細明體" w:eastAsia="新細明體" w:hAnsi="新細明體"/>
                <w:bCs/>
                <w:sz w:val="20"/>
                <w:szCs w:val="20"/>
              </w:rPr>
            </w:pPr>
            <w:r w:rsidRPr="002F7384">
              <w:rPr>
                <w:rFonts w:ascii="新細明體" w:eastAsia="新細明體" w:hAnsi="新細明體" w:hint="eastAsia"/>
                <w:bCs/>
                <w:sz w:val="20"/>
                <w:szCs w:val="20"/>
              </w:rPr>
              <w:t>每增設一輛停車空間，應於地面層、第二層或地下第一層設置一輛機車停車空間(寬</w:t>
            </w:r>
            <w:smartTag w:uri="urn:schemas-microsoft-com:office:smarttags" w:element="chmetcnv">
              <w:smartTagPr>
                <w:attr w:name="UnitName" w:val="公尺"/>
                <w:attr w:name="SourceValue" w:val="1"/>
                <w:attr w:name="HasSpace" w:val="False"/>
                <w:attr w:name="Negative" w:val="False"/>
                <w:attr w:name="NumberType" w:val="3"/>
                <w:attr w:name="TCSC" w:val="1"/>
              </w:smartTagPr>
              <w:r w:rsidRPr="002F7384">
                <w:rPr>
                  <w:rFonts w:ascii="新細明體" w:eastAsia="新細明體" w:hAnsi="新細明體" w:hint="eastAsia"/>
                  <w:bCs/>
                  <w:sz w:val="20"/>
                  <w:szCs w:val="20"/>
                </w:rPr>
                <w:t>一公尺</w:t>
              </w:r>
            </w:smartTag>
            <w:r w:rsidRPr="002F7384">
              <w:rPr>
                <w:rFonts w:ascii="新細明體" w:eastAsia="新細明體" w:hAnsi="新細明體" w:hint="eastAsia"/>
                <w:bCs/>
                <w:sz w:val="20"/>
                <w:szCs w:val="20"/>
              </w:rPr>
              <w:t>，長</w:t>
            </w:r>
            <w:smartTag w:uri="urn:schemas-microsoft-com:office:smarttags" w:element="chmetcnv">
              <w:smartTagPr>
                <w:attr w:name="UnitName" w:val="公尺"/>
                <w:attr w:name="SourceValue" w:val="2"/>
                <w:attr w:name="HasSpace" w:val="False"/>
                <w:attr w:name="Negative" w:val="False"/>
                <w:attr w:name="NumberType" w:val="3"/>
                <w:attr w:name="TCSC" w:val="1"/>
              </w:smartTagPr>
              <w:r w:rsidRPr="002F7384">
                <w:rPr>
                  <w:rFonts w:ascii="新細明體" w:eastAsia="新細明體" w:hAnsi="新細明體" w:hint="eastAsia"/>
                  <w:bCs/>
                  <w:sz w:val="20"/>
                  <w:szCs w:val="20"/>
                </w:rPr>
                <w:t>二公尺</w:t>
              </w:r>
            </w:smartTag>
            <w:r w:rsidRPr="002F7384">
              <w:rPr>
                <w:rFonts w:ascii="新細明體" w:eastAsia="新細明體" w:hAnsi="新細明體" w:hint="eastAsia"/>
                <w:bCs/>
                <w:sz w:val="20"/>
                <w:szCs w:val="20"/>
              </w:rPr>
              <w:t>)且不得設於法定空地上。前項之機車停車空間，得依建築技術規則建築設計施工篇第一百六十二條規定，不計入總樓地板面積。但不再給予樓地板面積、高度及其他之鼓勵。</w:t>
            </w:r>
          </w:p>
        </w:tc>
        <w:tc>
          <w:tcPr>
            <w:tcW w:w="659" w:type="pct"/>
            <w:vAlign w:val="center"/>
          </w:tcPr>
          <w:p w:rsidR="001A5082" w:rsidRPr="002F7384" w:rsidRDefault="001A5082" w:rsidP="005E70BB">
            <w:pPr>
              <w:pStyle w:val="20"/>
              <w:rPr>
                <w:rFonts w:ascii="新細明體" w:eastAsia="新細明體" w:hAnsi="新細明體"/>
                <w:sz w:val="20"/>
                <w:szCs w:val="20"/>
              </w:rPr>
            </w:pPr>
          </w:p>
        </w:tc>
        <w:tc>
          <w:tcPr>
            <w:tcW w:w="192" w:type="pct"/>
            <w:vAlign w:val="center"/>
          </w:tcPr>
          <w:p w:rsidR="001A5082" w:rsidRPr="002F7384" w:rsidRDefault="001A5082" w:rsidP="005E70BB">
            <w:pPr>
              <w:jc w:val="center"/>
            </w:pPr>
            <w:r w:rsidRPr="002F7384">
              <w:rPr>
                <w:rFonts w:ascii="新細明體" w:hAnsi="新細明體" w:hint="eastAsia"/>
                <w:sz w:val="18"/>
                <w:szCs w:val="18"/>
              </w:rPr>
              <w:t>□是  □否</w:t>
            </w:r>
          </w:p>
        </w:tc>
        <w:tc>
          <w:tcPr>
            <w:tcW w:w="879" w:type="pct"/>
            <w:vMerge/>
            <w:vAlign w:val="center"/>
          </w:tcPr>
          <w:p w:rsidR="001A5082" w:rsidRPr="002F7384" w:rsidRDefault="001A5082" w:rsidP="005E70BB">
            <w:pPr>
              <w:pStyle w:val="1"/>
              <w:spacing w:line="0" w:lineRule="atLeast"/>
              <w:rPr>
                <w:rFonts w:ascii="新細明體" w:eastAsia="新細明體" w:hAnsi="新細明體"/>
                <w:bCs/>
                <w:sz w:val="20"/>
                <w:szCs w:val="20"/>
              </w:rPr>
            </w:pPr>
          </w:p>
        </w:tc>
      </w:tr>
      <w:tr w:rsidR="002F7384" w:rsidRPr="002F7384" w:rsidTr="00151AE0">
        <w:trPr>
          <w:gridAfter w:val="3"/>
          <w:wAfter w:w="1526" w:type="pct"/>
          <w:trHeight w:val="135"/>
        </w:trPr>
        <w:tc>
          <w:tcPr>
            <w:tcW w:w="573" w:type="pct"/>
            <w:vMerge w:val="restart"/>
            <w:vAlign w:val="center"/>
          </w:tcPr>
          <w:p w:rsidR="004A6FEF" w:rsidRPr="002F7384" w:rsidRDefault="000D1808" w:rsidP="004A6FEF">
            <w:pPr>
              <w:pStyle w:val="20"/>
              <w:spacing w:line="300" w:lineRule="exact"/>
              <w:rPr>
                <w:rFonts w:ascii="新細明體" w:eastAsia="新細明體" w:hAnsi="新細明體"/>
                <w:sz w:val="24"/>
                <w:szCs w:val="24"/>
              </w:rPr>
            </w:pPr>
            <w:r w:rsidRPr="002F7384">
              <w:rPr>
                <w:rFonts w:ascii="新細明體" w:eastAsia="新細明體" w:hAnsi="新細明體" w:hint="eastAsia"/>
                <w:sz w:val="24"/>
                <w:szCs w:val="24"/>
              </w:rPr>
              <w:t>△Ｖ5：配合開發時程</w:t>
            </w:r>
          </w:p>
          <w:p w:rsidR="000D1808" w:rsidRPr="002F7384" w:rsidRDefault="004A6FEF" w:rsidP="004A6FEF">
            <w:pPr>
              <w:pStyle w:val="20"/>
              <w:spacing w:beforeLines="50" w:before="180" w:line="300" w:lineRule="exact"/>
              <w:ind w:firstLineChars="350" w:firstLine="840"/>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171" w:type="pct"/>
            <w:vAlign w:val="center"/>
          </w:tcPr>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符合前項建築基地規模之基地規模條件，且建築基地於期限內申請建造執照者，得依獎勵容積。</w:t>
            </w:r>
          </w:p>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□開發後土地完成第一次登記之日(以登記機關所載登記日期為準)起二年內，</w:t>
            </w:r>
          </w:p>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獎勵標準V0×5%</w:t>
            </w:r>
          </w:p>
          <w:p w:rsidR="000D1808" w:rsidRPr="002F7384" w:rsidRDefault="000D1808" w:rsidP="00907EDA">
            <w:pPr>
              <w:pStyle w:val="20"/>
              <w:rPr>
                <w:rFonts w:ascii="新細明體" w:eastAsia="新細明體" w:hAnsi="新細明體"/>
                <w:sz w:val="20"/>
                <w:szCs w:val="20"/>
              </w:rPr>
            </w:pPr>
            <w:r w:rsidRPr="002F7384">
              <w:rPr>
                <w:rFonts w:ascii="新細明體" w:eastAsia="新細明體" w:hAnsi="新細明體" w:hint="eastAsia"/>
                <w:sz w:val="20"/>
                <w:szCs w:val="20"/>
              </w:rPr>
              <w:t>□開發後土地完成第一次登記之日(以登記機關所載登記日期為準)起三年內，</w:t>
            </w:r>
          </w:p>
          <w:p w:rsidR="000D1808" w:rsidRPr="002F7384" w:rsidRDefault="000D1808" w:rsidP="00907EDA">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獎勵標準V0×4%</w:t>
            </w:r>
          </w:p>
          <w:p w:rsidR="000D1808" w:rsidRPr="002F7384" w:rsidRDefault="000D1808" w:rsidP="00907EDA">
            <w:pPr>
              <w:pStyle w:val="20"/>
              <w:rPr>
                <w:rFonts w:ascii="新細明體" w:eastAsia="新細明體" w:hAnsi="新細明體"/>
                <w:sz w:val="20"/>
                <w:szCs w:val="20"/>
              </w:rPr>
            </w:pPr>
            <w:r w:rsidRPr="002F7384">
              <w:rPr>
                <w:rFonts w:ascii="新細明體" w:eastAsia="新細明體" w:hAnsi="新細明體" w:hint="eastAsia"/>
                <w:sz w:val="20"/>
                <w:szCs w:val="20"/>
              </w:rPr>
              <w:t>□開發後土地完成第一次登記之日(以登記機關所載登記日期為準)起四年內，</w:t>
            </w:r>
          </w:p>
          <w:p w:rsidR="000D1808" w:rsidRPr="002F7384" w:rsidRDefault="000D1808" w:rsidP="00907EDA">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獎勵標準V0×3%</w:t>
            </w:r>
          </w:p>
          <w:p w:rsidR="000D1808" w:rsidRPr="002F7384" w:rsidRDefault="000D1808" w:rsidP="00907EDA">
            <w:pPr>
              <w:pStyle w:val="20"/>
              <w:rPr>
                <w:rFonts w:ascii="新細明體" w:eastAsia="新細明體" w:hAnsi="新細明體"/>
                <w:sz w:val="20"/>
                <w:szCs w:val="20"/>
              </w:rPr>
            </w:pPr>
            <w:r w:rsidRPr="002F7384">
              <w:rPr>
                <w:rFonts w:ascii="新細明體" w:eastAsia="新細明體" w:hAnsi="新細明體" w:hint="eastAsia"/>
                <w:sz w:val="20"/>
                <w:szCs w:val="20"/>
              </w:rPr>
              <w:t>□開發後土地完成第一次登記之日(以登記機關所載登記日期為準)起五年內，</w:t>
            </w:r>
          </w:p>
          <w:p w:rsidR="000D1808" w:rsidRPr="002F7384" w:rsidRDefault="000D1808" w:rsidP="00907EDA">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獎勵標準V0×1%</w:t>
            </w:r>
          </w:p>
          <w:p w:rsidR="000D1808" w:rsidRPr="002F7384" w:rsidRDefault="000D1808" w:rsidP="00907EDA">
            <w:pPr>
              <w:pStyle w:val="20"/>
              <w:rPr>
                <w:rFonts w:ascii="新細明體" w:eastAsia="新細明體" w:hAnsi="新細明體"/>
                <w:sz w:val="20"/>
                <w:szCs w:val="20"/>
              </w:rPr>
            </w:pPr>
            <w:r w:rsidRPr="002F7384">
              <w:rPr>
                <w:rFonts w:ascii="新細明體" w:eastAsia="新細明體" w:hAnsi="新細明體" w:hint="eastAsia"/>
                <w:sz w:val="20"/>
                <w:szCs w:val="20"/>
              </w:rPr>
              <w:t>□開發後土地完成第一次登記之日(以登記機關所載登記日期為準)起滿第五年後，</w:t>
            </w:r>
          </w:p>
          <w:p w:rsidR="000D1808" w:rsidRPr="002F7384" w:rsidRDefault="000D1808" w:rsidP="00151AE0">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獎勵標準V0×0%</w:t>
            </w:r>
          </w:p>
        </w:tc>
        <w:tc>
          <w:tcPr>
            <w:tcW w:w="659" w:type="pct"/>
            <w:vAlign w:val="center"/>
          </w:tcPr>
          <w:p w:rsidR="000D1808" w:rsidRPr="002F7384" w:rsidRDefault="000D1808" w:rsidP="009D7D78">
            <w:pPr>
              <w:pStyle w:val="20"/>
              <w:rPr>
                <w:rFonts w:ascii="新細明體" w:eastAsia="新細明體" w:hAnsi="新細明體"/>
                <w:sz w:val="20"/>
                <w:szCs w:val="20"/>
                <w:u w:val="single"/>
              </w:rPr>
            </w:pPr>
            <w:r w:rsidRPr="002F7384">
              <w:rPr>
                <w:rFonts w:ascii="新細明體" w:eastAsia="新細明體" w:hAnsi="新細明體" w:hint="eastAsia"/>
                <w:sz w:val="20"/>
                <w:szCs w:val="20"/>
              </w:rPr>
              <w:t>開發時程</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年內</w:t>
            </w:r>
          </w:p>
          <w:p w:rsidR="000D1808" w:rsidRPr="002F7384" w:rsidRDefault="000D1808" w:rsidP="009D7D78">
            <w:pPr>
              <w:pStyle w:val="20"/>
              <w:rPr>
                <w:rFonts w:ascii="新細明體" w:eastAsia="新細明體" w:hAnsi="新細明體"/>
                <w:sz w:val="20"/>
                <w:szCs w:val="20"/>
              </w:rPr>
            </w:pPr>
            <w:r w:rsidRPr="002F7384">
              <w:rPr>
                <w:rFonts w:ascii="新細明體" w:eastAsia="新細明體" w:hAnsi="新細明體" w:hint="eastAsia"/>
                <w:sz w:val="20"/>
                <w:szCs w:val="20"/>
              </w:rPr>
              <w:t>獎勵係數：</w:t>
            </w:r>
          </w:p>
          <w:p w:rsidR="000D1808" w:rsidRPr="002F7384" w:rsidRDefault="000D1808" w:rsidP="00AA7539">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獎勵樓地板面積： </w:t>
            </w:r>
          </w:p>
        </w:tc>
        <w:tc>
          <w:tcPr>
            <w:tcW w:w="192" w:type="pct"/>
            <w:vAlign w:val="center"/>
          </w:tcPr>
          <w:p w:rsidR="000D1808" w:rsidRPr="002F7384" w:rsidRDefault="000D1808"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879" w:type="pct"/>
            <w:vMerge w:val="restart"/>
            <w:vAlign w:val="center"/>
          </w:tcPr>
          <w:p w:rsidR="000D1808" w:rsidRPr="002F7384" w:rsidRDefault="000D1808" w:rsidP="006C7198">
            <w:pPr>
              <w:pStyle w:val="1"/>
              <w:spacing w:line="0" w:lineRule="atLeast"/>
              <w:jc w:val="left"/>
              <w:rPr>
                <w:rFonts w:ascii="新細明體" w:eastAsia="新細明體" w:hAnsi="新細明體"/>
              </w:rPr>
            </w:pPr>
            <w:r w:rsidRPr="002F7384">
              <w:rPr>
                <w:rFonts w:ascii="新細明體" w:eastAsia="新細明體" w:hAnsi="新細明體" w:hint="eastAsia"/>
              </w:rPr>
              <w:t>開發時程之認定，以申請建造執照送件之時間為準。</w:t>
            </w:r>
          </w:p>
        </w:tc>
      </w:tr>
      <w:tr w:rsidR="002F7384" w:rsidRPr="002F7384">
        <w:trPr>
          <w:gridAfter w:val="3"/>
          <w:wAfter w:w="1526" w:type="pct"/>
          <w:trHeight w:val="1560"/>
        </w:trPr>
        <w:tc>
          <w:tcPr>
            <w:tcW w:w="573" w:type="pct"/>
            <w:vMerge/>
            <w:vAlign w:val="center"/>
          </w:tcPr>
          <w:p w:rsidR="000D1808" w:rsidRPr="002F7384" w:rsidRDefault="000D1808" w:rsidP="009D7D78">
            <w:pPr>
              <w:pStyle w:val="20"/>
              <w:rPr>
                <w:rFonts w:ascii="新細明體" w:eastAsia="新細明體" w:hAnsi="新細明體"/>
                <w:sz w:val="24"/>
                <w:szCs w:val="24"/>
              </w:rPr>
            </w:pPr>
          </w:p>
        </w:tc>
        <w:tc>
          <w:tcPr>
            <w:tcW w:w="1171" w:type="pct"/>
            <w:vAlign w:val="center"/>
          </w:tcPr>
          <w:p w:rsidR="000D1808" w:rsidRPr="002F7384" w:rsidRDefault="000D1808" w:rsidP="003110CF">
            <w:pPr>
              <w:pStyle w:val="20"/>
              <w:rPr>
                <w:rFonts w:ascii="新細明體" w:eastAsia="新細明體" w:hAnsi="新細明體"/>
                <w:sz w:val="20"/>
                <w:szCs w:val="20"/>
              </w:rPr>
            </w:pPr>
            <w:r w:rsidRPr="002F7384">
              <w:rPr>
                <w:rFonts w:ascii="新細明體" w:eastAsia="新細明體" w:hAnsi="新細明體" w:hint="eastAsia"/>
                <w:sz w:val="20"/>
                <w:szCs w:val="20"/>
              </w:rPr>
              <w:t>符合前項建築基地規模之基地規模條件，且涉及台電架空線路下方之建築基地者，其建築基地於下列期限內申請建造執照者，得依下表計算獎勵容積。</w:t>
            </w:r>
          </w:p>
          <w:p w:rsidR="000D1808" w:rsidRPr="002F7384" w:rsidRDefault="000D1808" w:rsidP="003110CF">
            <w:pPr>
              <w:pStyle w:val="20"/>
              <w:rPr>
                <w:rFonts w:ascii="新細明體" w:eastAsia="新細明體" w:hAnsi="新細明體"/>
                <w:sz w:val="20"/>
                <w:szCs w:val="20"/>
              </w:rPr>
            </w:pPr>
            <w:r w:rsidRPr="002F7384">
              <w:rPr>
                <w:rFonts w:ascii="新細明體" w:eastAsia="新細明體" w:hAnsi="新細明體" w:hint="eastAsia"/>
                <w:sz w:val="20"/>
                <w:szCs w:val="20"/>
              </w:rPr>
              <w:t>□台電架空線路下地工程完工之日起二年內，獎勵標準V0×5%</w:t>
            </w:r>
          </w:p>
          <w:p w:rsidR="000D1808" w:rsidRPr="002F7384" w:rsidRDefault="000D1808" w:rsidP="003110CF">
            <w:pPr>
              <w:pStyle w:val="20"/>
              <w:rPr>
                <w:rFonts w:ascii="新細明體" w:eastAsia="新細明體" w:hAnsi="新細明體"/>
                <w:sz w:val="20"/>
                <w:szCs w:val="20"/>
              </w:rPr>
            </w:pPr>
            <w:r w:rsidRPr="002F7384">
              <w:rPr>
                <w:rFonts w:ascii="新細明體" w:eastAsia="新細明體" w:hAnsi="新細明體" w:hint="eastAsia"/>
                <w:sz w:val="20"/>
                <w:szCs w:val="20"/>
              </w:rPr>
              <w:t>□台電架空線路下地工程完工之日起三年內，獎勵標準V0×4%</w:t>
            </w:r>
          </w:p>
          <w:p w:rsidR="000D1808" w:rsidRPr="002F7384" w:rsidRDefault="000D1808" w:rsidP="00682581">
            <w:pPr>
              <w:pStyle w:val="20"/>
              <w:rPr>
                <w:rFonts w:ascii="新細明體" w:eastAsia="新細明體" w:hAnsi="新細明體"/>
                <w:sz w:val="20"/>
                <w:szCs w:val="20"/>
              </w:rPr>
            </w:pPr>
            <w:r w:rsidRPr="002F7384">
              <w:rPr>
                <w:rFonts w:ascii="新細明體" w:eastAsia="新細明體" w:hAnsi="新細明體" w:hint="eastAsia"/>
                <w:sz w:val="20"/>
                <w:szCs w:val="20"/>
              </w:rPr>
              <w:t>□台電架空線路下地工程完工之日起四年內，獎勵標準V0×3%</w:t>
            </w:r>
          </w:p>
          <w:p w:rsidR="000D1808" w:rsidRPr="002F7384" w:rsidRDefault="000D1808" w:rsidP="003110CF">
            <w:pPr>
              <w:pStyle w:val="20"/>
              <w:rPr>
                <w:rFonts w:ascii="新細明體" w:eastAsia="新細明體" w:hAnsi="新細明體"/>
                <w:sz w:val="20"/>
                <w:szCs w:val="20"/>
              </w:rPr>
            </w:pPr>
            <w:r w:rsidRPr="002F7384">
              <w:rPr>
                <w:rFonts w:ascii="新細明體" w:eastAsia="新細明體" w:hAnsi="新細明體" w:hint="eastAsia"/>
                <w:sz w:val="20"/>
                <w:szCs w:val="20"/>
              </w:rPr>
              <w:t>□台電架空線路下地工程完工之日起五年內，獎勵標準V0×1%</w:t>
            </w:r>
          </w:p>
          <w:p w:rsidR="000D1808" w:rsidRPr="002F7384" w:rsidRDefault="000D1808" w:rsidP="00682581">
            <w:pPr>
              <w:pStyle w:val="20"/>
              <w:rPr>
                <w:rFonts w:ascii="新細明體" w:eastAsia="新細明體" w:hAnsi="新細明體"/>
                <w:sz w:val="20"/>
                <w:szCs w:val="20"/>
              </w:rPr>
            </w:pPr>
            <w:r w:rsidRPr="002F7384">
              <w:rPr>
                <w:rFonts w:ascii="新細明體" w:eastAsia="新細明體" w:hAnsi="新細明體" w:hint="eastAsia"/>
                <w:sz w:val="20"/>
                <w:szCs w:val="20"/>
              </w:rPr>
              <w:t>□台電架空線路下地工程完工之日起滿第五年後，獎勵標準V0×1%</w:t>
            </w:r>
          </w:p>
        </w:tc>
        <w:tc>
          <w:tcPr>
            <w:tcW w:w="659" w:type="pct"/>
            <w:vAlign w:val="center"/>
          </w:tcPr>
          <w:p w:rsidR="000D1808" w:rsidRPr="002F7384" w:rsidRDefault="000D1808" w:rsidP="00581331">
            <w:pPr>
              <w:pStyle w:val="20"/>
              <w:rPr>
                <w:rFonts w:ascii="新細明體" w:eastAsia="新細明體" w:hAnsi="新細明體"/>
                <w:sz w:val="20"/>
                <w:szCs w:val="20"/>
                <w:u w:val="single"/>
              </w:rPr>
            </w:pPr>
            <w:r w:rsidRPr="002F7384">
              <w:rPr>
                <w:rFonts w:ascii="新細明體" w:eastAsia="新細明體" w:hAnsi="新細明體" w:hint="eastAsia"/>
                <w:sz w:val="20"/>
                <w:szCs w:val="20"/>
              </w:rPr>
              <w:t>開發時程</w:t>
            </w:r>
            <w:r w:rsidRPr="002F7384">
              <w:rPr>
                <w:rFonts w:ascii="新細明體" w:eastAsia="新細明體" w:hAnsi="新細明體" w:hint="eastAsia"/>
                <w:sz w:val="20"/>
                <w:szCs w:val="20"/>
                <w:u w:val="single"/>
              </w:rPr>
              <w:t xml:space="preserve">        </w:t>
            </w:r>
            <w:r w:rsidRPr="002F7384">
              <w:rPr>
                <w:rFonts w:ascii="新細明體" w:eastAsia="新細明體" w:hAnsi="新細明體" w:hint="eastAsia"/>
                <w:sz w:val="20"/>
                <w:szCs w:val="20"/>
              </w:rPr>
              <w:t>年內</w:t>
            </w:r>
          </w:p>
          <w:p w:rsidR="000D1808" w:rsidRPr="002F7384" w:rsidRDefault="000D1808" w:rsidP="00581331">
            <w:pPr>
              <w:pStyle w:val="20"/>
              <w:rPr>
                <w:rFonts w:ascii="新細明體" w:eastAsia="新細明體" w:hAnsi="新細明體"/>
                <w:sz w:val="20"/>
                <w:szCs w:val="20"/>
              </w:rPr>
            </w:pPr>
            <w:r w:rsidRPr="002F7384">
              <w:rPr>
                <w:rFonts w:ascii="新細明體" w:eastAsia="新細明體" w:hAnsi="新細明體" w:hint="eastAsia"/>
                <w:sz w:val="20"/>
                <w:szCs w:val="20"/>
              </w:rPr>
              <w:t>獎勵係數：</w:t>
            </w:r>
          </w:p>
          <w:p w:rsidR="000D1808" w:rsidRPr="002F7384" w:rsidRDefault="000D1808" w:rsidP="00581331">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獎勵樓地板面積： </w:t>
            </w:r>
          </w:p>
        </w:tc>
        <w:tc>
          <w:tcPr>
            <w:tcW w:w="192" w:type="pct"/>
            <w:vAlign w:val="center"/>
          </w:tcPr>
          <w:p w:rsidR="000D1808" w:rsidRPr="002F7384" w:rsidRDefault="000D1808" w:rsidP="00581331">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879" w:type="pct"/>
            <w:vMerge/>
            <w:vAlign w:val="center"/>
          </w:tcPr>
          <w:p w:rsidR="000D1808" w:rsidRPr="002F7384" w:rsidRDefault="000D1808" w:rsidP="007D2E03">
            <w:pPr>
              <w:pStyle w:val="1"/>
              <w:spacing w:line="0" w:lineRule="atLeast"/>
              <w:jc w:val="left"/>
              <w:rPr>
                <w:rFonts w:ascii="新細明體" w:eastAsia="新細明體" w:hAnsi="新細明體"/>
              </w:rPr>
            </w:pPr>
          </w:p>
        </w:tc>
      </w:tr>
      <w:tr w:rsidR="002F7384" w:rsidRPr="002F7384" w:rsidTr="004A6FEF">
        <w:trPr>
          <w:gridAfter w:val="3"/>
          <w:wAfter w:w="1526" w:type="pct"/>
          <w:trHeight w:val="3788"/>
        </w:trPr>
        <w:tc>
          <w:tcPr>
            <w:tcW w:w="573" w:type="pct"/>
            <w:vAlign w:val="center"/>
          </w:tcPr>
          <w:p w:rsidR="004A6FEF" w:rsidRPr="002F7384" w:rsidRDefault="000D1808" w:rsidP="004A6FEF">
            <w:pPr>
              <w:pStyle w:val="20"/>
              <w:rPr>
                <w:rFonts w:ascii="新細明體" w:eastAsia="新細明體" w:hAnsi="新細明體"/>
                <w:sz w:val="24"/>
                <w:szCs w:val="24"/>
              </w:rPr>
            </w:pPr>
            <w:r w:rsidRPr="002F7384">
              <w:rPr>
                <w:rFonts w:ascii="新細明體" w:eastAsia="新細明體" w:hAnsi="新細明體" w:hint="eastAsia"/>
                <w:sz w:val="24"/>
                <w:szCs w:val="24"/>
              </w:rPr>
              <w:t>△Ｖ6：綠建築設計</w:t>
            </w:r>
          </w:p>
          <w:p w:rsidR="000D1808" w:rsidRPr="002F7384" w:rsidRDefault="004A6FEF" w:rsidP="004A6FEF">
            <w:pPr>
              <w:pStyle w:val="20"/>
              <w:spacing w:beforeLines="50" w:before="180"/>
              <w:ind w:firstLineChars="350" w:firstLine="840"/>
              <w:rPr>
                <w:rFonts w:ascii="新細明體" w:eastAsia="新細明體" w:hAnsi="新細明體"/>
                <w:sz w:val="24"/>
                <w:szCs w:val="24"/>
              </w:rPr>
            </w:pPr>
            <w:r w:rsidRPr="002F7384">
              <w:rPr>
                <w:rFonts w:ascii="新細明體" w:eastAsia="新細明體" w:hAnsi="新細明體" w:hint="eastAsia"/>
                <w:sz w:val="24"/>
                <w:szCs w:val="24"/>
              </w:rPr>
              <w:t>□是  □否</w:t>
            </w:r>
          </w:p>
          <w:p w:rsidR="000D1808" w:rsidRPr="002F7384" w:rsidRDefault="000D1808" w:rsidP="009D7D78">
            <w:pPr>
              <w:pStyle w:val="20"/>
              <w:rPr>
                <w:rFonts w:ascii="新細明體" w:eastAsia="新細明體" w:hAnsi="新細明體"/>
                <w:sz w:val="24"/>
                <w:szCs w:val="24"/>
              </w:rPr>
            </w:pPr>
          </w:p>
          <w:p w:rsidR="000D1808" w:rsidRPr="002F7384" w:rsidRDefault="000D1808" w:rsidP="009D7D78">
            <w:pPr>
              <w:pStyle w:val="20"/>
              <w:rPr>
                <w:rFonts w:ascii="新細明體" w:eastAsia="新細明體" w:hAnsi="新細明體"/>
                <w:sz w:val="24"/>
                <w:szCs w:val="24"/>
              </w:rPr>
            </w:pPr>
          </w:p>
        </w:tc>
        <w:tc>
          <w:tcPr>
            <w:tcW w:w="1171" w:type="pct"/>
            <w:vAlign w:val="center"/>
          </w:tcPr>
          <w:p w:rsidR="000D1808" w:rsidRPr="002F7384" w:rsidRDefault="000D1808" w:rsidP="00A959FB">
            <w:pPr>
              <w:pStyle w:val="20"/>
              <w:rPr>
                <w:rFonts w:ascii="新細明體" w:eastAsia="新細明體" w:hAnsi="新細明體"/>
                <w:sz w:val="20"/>
                <w:szCs w:val="20"/>
              </w:rPr>
            </w:pPr>
            <w:r w:rsidRPr="002F7384">
              <w:rPr>
                <w:rFonts w:ascii="新細明體" w:eastAsia="新細明體" w:hAnsi="新細明體" w:hint="eastAsia"/>
                <w:sz w:val="20"/>
                <w:szCs w:val="20"/>
              </w:rPr>
              <w:t>申請綠建築設計取得綠建築候選證書及通過綠建築分級評估者，得依下表計算獎勵容積</w:t>
            </w:r>
            <w:r w:rsidRPr="002F7384">
              <w:rPr>
                <w:rFonts w:ascii="新細明體" w:eastAsia="新細明體" w:hAnsi="新細明體"/>
                <w:sz w:val="20"/>
                <w:szCs w:val="20"/>
              </w:rPr>
              <w:t>：</w:t>
            </w:r>
          </w:p>
          <w:p w:rsidR="000D1808" w:rsidRPr="002F7384" w:rsidRDefault="000D1808" w:rsidP="00A959FB">
            <w:pPr>
              <w:pStyle w:val="20"/>
              <w:rPr>
                <w:rFonts w:ascii="新細明體" w:eastAsia="新細明體" w:hAnsi="新細明體"/>
                <w:sz w:val="20"/>
                <w:szCs w:val="20"/>
              </w:rPr>
            </w:pPr>
            <w:r w:rsidRPr="002F7384">
              <w:rPr>
                <w:rFonts w:ascii="新細明體" w:eastAsia="新細明體" w:hAnsi="新細明體" w:hint="eastAsia"/>
                <w:sz w:val="20"/>
                <w:szCs w:val="20"/>
              </w:rPr>
              <w:t>□綠建築分級評估等級</w:t>
            </w:r>
            <w:r w:rsidRPr="002F7384">
              <w:rPr>
                <w:rFonts w:ascii="新細明體" w:eastAsia="新細明體" w:hAnsi="新細明體"/>
                <w:sz w:val="20"/>
                <w:szCs w:val="20"/>
              </w:rPr>
              <w:t>：</w:t>
            </w:r>
            <w:r w:rsidRPr="002F7384">
              <w:rPr>
                <w:rFonts w:ascii="新細明體" w:eastAsia="新細明體" w:hAnsi="新細明體" w:hint="eastAsia"/>
                <w:sz w:val="20"/>
                <w:szCs w:val="20"/>
              </w:rPr>
              <w:t>銀級，獎勵額度V0×6%</w:t>
            </w:r>
          </w:p>
          <w:p w:rsidR="000D1808" w:rsidRPr="002F7384" w:rsidRDefault="000D1808" w:rsidP="00A959FB">
            <w:pPr>
              <w:pStyle w:val="20"/>
              <w:rPr>
                <w:rFonts w:ascii="新細明體" w:eastAsia="新細明體" w:hAnsi="新細明體"/>
                <w:sz w:val="20"/>
                <w:szCs w:val="20"/>
              </w:rPr>
            </w:pPr>
            <w:r w:rsidRPr="002F7384">
              <w:rPr>
                <w:rFonts w:ascii="新細明體" w:eastAsia="新細明體" w:hAnsi="新細明體" w:hint="eastAsia"/>
                <w:sz w:val="20"/>
                <w:szCs w:val="20"/>
              </w:rPr>
              <w:t>□綠建築分級評估等級</w:t>
            </w:r>
            <w:r w:rsidRPr="002F7384">
              <w:rPr>
                <w:rFonts w:ascii="新細明體" w:eastAsia="新細明體" w:hAnsi="新細明體"/>
                <w:sz w:val="20"/>
                <w:szCs w:val="20"/>
              </w:rPr>
              <w:t>：</w:t>
            </w:r>
            <w:r w:rsidRPr="002F7384">
              <w:rPr>
                <w:rFonts w:ascii="新細明體" w:eastAsia="新細明體" w:hAnsi="新細明體" w:hint="eastAsia"/>
                <w:sz w:val="20"/>
                <w:szCs w:val="20"/>
              </w:rPr>
              <w:t>黃金級，獎勵額度V0×8%</w:t>
            </w:r>
          </w:p>
          <w:p w:rsidR="000D1808" w:rsidRPr="002F7384" w:rsidRDefault="000D1808" w:rsidP="00A959FB">
            <w:pPr>
              <w:pStyle w:val="20"/>
              <w:rPr>
                <w:rFonts w:ascii="新細明體" w:eastAsia="新細明體" w:hAnsi="新細明體"/>
                <w:sz w:val="20"/>
                <w:szCs w:val="20"/>
              </w:rPr>
            </w:pPr>
            <w:r w:rsidRPr="002F7384">
              <w:rPr>
                <w:rFonts w:ascii="新細明體" w:eastAsia="新細明體" w:hAnsi="新細明體" w:hint="eastAsia"/>
                <w:sz w:val="20"/>
                <w:szCs w:val="20"/>
              </w:rPr>
              <w:t>□綠建築分級評估等級</w:t>
            </w:r>
            <w:r w:rsidRPr="002F7384">
              <w:rPr>
                <w:rFonts w:ascii="新細明體" w:eastAsia="新細明體" w:hAnsi="新細明體"/>
                <w:sz w:val="20"/>
                <w:szCs w:val="20"/>
              </w:rPr>
              <w:t>：</w:t>
            </w:r>
            <w:r w:rsidRPr="002F7384">
              <w:rPr>
                <w:rFonts w:ascii="新細明體" w:eastAsia="新細明體" w:hAnsi="新細明體" w:hint="eastAsia"/>
                <w:sz w:val="20"/>
                <w:szCs w:val="20"/>
              </w:rPr>
              <w:t>鑽石級，獎勵額度V0×10%</w:t>
            </w:r>
          </w:p>
          <w:p w:rsidR="000D1808" w:rsidRPr="002F7384" w:rsidRDefault="000D1808" w:rsidP="00A959FB">
            <w:pPr>
              <w:pStyle w:val="20"/>
              <w:rPr>
                <w:rFonts w:ascii="新細明體" w:eastAsia="新細明體" w:hAnsi="新細明體"/>
                <w:sz w:val="20"/>
                <w:szCs w:val="20"/>
              </w:rPr>
            </w:pPr>
            <w:r w:rsidRPr="002F7384">
              <w:rPr>
                <w:rFonts w:ascii="新細明體" w:eastAsia="新細明體" w:hAnsi="新細明體" w:hint="eastAsia"/>
                <w:sz w:val="20"/>
                <w:szCs w:val="20"/>
              </w:rPr>
              <w:t>申請者應與新竹市政府簽訂協議書，保證於使用執照核發後二年內，取得綠建築標章，且申請使用執照，應提供因綠建築所獎勵增加樓地板面積乘以建築物法定造價5倍之金額做為保證金，保證金退還依下列規定</w:t>
            </w:r>
            <w:r w:rsidRPr="002F7384">
              <w:rPr>
                <w:rFonts w:ascii="新細明體" w:eastAsia="新細明體" w:hAnsi="新細明體"/>
                <w:sz w:val="20"/>
                <w:szCs w:val="20"/>
              </w:rPr>
              <w:t>：</w:t>
            </w:r>
          </w:p>
          <w:p w:rsidR="000D1808" w:rsidRPr="002F7384" w:rsidRDefault="000D1808" w:rsidP="00411374">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1.依限取得該等級綠建築標章者，保證金無息退還</w:t>
            </w:r>
          </w:p>
          <w:p w:rsidR="000D1808" w:rsidRPr="002F7384" w:rsidRDefault="000D1808" w:rsidP="00411374">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2.未依限取得銀級以上綠建築標章者，保證金不予退還</w:t>
            </w:r>
          </w:p>
          <w:p w:rsidR="000D1808" w:rsidRPr="002F7384" w:rsidRDefault="000D1808" w:rsidP="00411374">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3.依限取得銀級以上但未達原申請等級者，保證金於扣除原申請等級與實際取得 </w:t>
            </w:r>
          </w:p>
          <w:p w:rsidR="000D1808" w:rsidRPr="002F7384" w:rsidRDefault="000D1808" w:rsidP="00411374">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等級之獎勵容積差額之樓地板面積乘以該建築物法定造價5倍之金額後無息</w:t>
            </w:r>
          </w:p>
          <w:p w:rsidR="000D1808" w:rsidRPr="002F7384" w:rsidRDefault="000D1808" w:rsidP="00411374">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退還</w:t>
            </w:r>
          </w:p>
        </w:tc>
        <w:tc>
          <w:tcPr>
            <w:tcW w:w="659" w:type="pct"/>
            <w:vAlign w:val="center"/>
          </w:tcPr>
          <w:p w:rsidR="000D1808" w:rsidRPr="002F7384" w:rsidRDefault="000D1808" w:rsidP="009D7D78">
            <w:pPr>
              <w:pStyle w:val="20"/>
              <w:rPr>
                <w:rFonts w:ascii="新細明體" w:eastAsia="新細明體" w:hAnsi="新細明體"/>
                <w:sz w:val="20"/>
                <w:szCs w:val="20"/>
              </w:rPr>
            </w:pPr>
          </w:p>
        </w:tc>
        <w:tc>
          <w:tcPr>
            <w:tcW w:w="192" w:type="pct"/>
            <w:vAlign w:val="center"/>
          </w:tcPr>
          <w:p w:rsidR="000D1808" w:rsidRPr="002F7384" w:rsidRDefault="000D1808" w:rsidP="003C72A2">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879" w:type="pct"/>
            <w:vAlign w:val="center"/>
          </w:tcPr>
          <w:p w:rsidR="000D1808" w:rsidRPr="002F7384" w:rsidRDefault="000D1808" w:rsidP="00834B11">
            <w:pPr>
              <w:pStyle w:val="20"/>
              <w:rPr>
                <w:rFonts w:ascii="新細明體" w:eastAsia="新細明體" w:hAnsi="新細明體"/>
                <w:sz w:val="20"/>
                <w:szCs w:val="20"/>
              </w:rPr>
            </w:pPr>
          </w:p>
        </w:tc>
      </w:tr>
      <w:tr w:rsidR="002F7384" w:rsidRPr="002F7384" w:rsidTr="004254E1">
        <w:trPr>
          <w:gridAfter w:val="3"/>
          <w:wAfter w:w="1526" w:type="pct"/>
          <w:trHeight w:val="2401"/>
        </w:trPr>
        <w:tc>
          <w:tcPr>
            <w:tcW w:w="573" w:type="pct"/>
            <w:vAlign w:val="center"/>
          </w:tcPr>
          <w:p w:rsidR="000D1808" w:rsidRPr="002F7384" w:rsidRDefault="000D1808" w:rsidP="00834B11">
            <w:pPr>
              <w:pStyle w:val="20"/>
              <w:rPr>
                <w:rFonts w:ascii="新細明體" w:eastAsia="新細明體" w:hAnsi="新細明體"/>
                <w:sz w:val="24"/>
                <w:szCs w:val="24"/>
              </w:rPr>
            </w:pPr>
          </w:p>
          <w:p w:rsidR="000D1808" w:rsidRPr="002F7384" w:rsidRDefault="000D1808" w:rsidP="00834B11">
            <w:pPr>
              <w:pStyle w:val="20"/>
              <w:rPr>
                <w:rFonts w:ascii="新細明體" w:eastAsia="新細明體" w:hAnsi="新細明體"/>
                <w:sz w:val="24"/>
                <w:szCs w:val="24"/>
              </w:rPr>
            </w:pPr>
          </w:p>
          <w:p w:rsidR="000D1808" w:rsidRPr="002F7384" w:rsidRDefault="000D1808" w:rsidP="00834B11">
            <w:pPr>
              <w:pStyle w:val="20"/>
              <w:rPr>
                <w:rFonts w:ascii="新細明體" w:eastAsia="新細明體" w:hAnsi="新細明體"/>
                <w:sz w:val="24"/>
                <w:szCs w:val="24"/>
              </w:rPr>
            </w:pPr>
          </w:p>
          <w:p w:rsidR="000D1808" w:rsidRPr="002F7384" w:rsidRDefault="000D1808" w:rsidP="00834B11">
            <w:pPr>
              <w:pStyle w:val="a4"/>
              <w:spacing w:line="240" w:lineRule="auto"/>
              <w:jc w:val="both"/>
              <w:rPr>
                <w:rFonts w:ascii="新細明體" w:eastAsia="新細明體" w:hAnsi="新細明體"/>
                <w:sz w:val="24"/>
                <w:szCs w:val="24"/>
              </w:rPr>
            </w:pPr>
            <w:r w:rsidRPr="002F7384">
              <w:rPr>
                <w:rFonts w:ascii="新細明體" w:eastAsia="新細明體" w:hAnsi="新細明體" w:hint="eastAsia"/>
                <w:sz w:val="24"/>
                <w:szCs w:val="24"/>
              </w:rPr>
              <w:t xml:space="preserve">△Ｖ7：臨接慈雲路之基地，符合    </w:t>
            </w:r>
          </w:p>
          <w:p w:rsidR="004A6FEF" w:rsidRPr="002F7384" w:rsidRDefault="000D1808" w:rsidP="004A6FEF">
            <w:pPr>
              <w:pStyle w:val="20"/>
              <w:rPr>
                <w:rFonts w:ascii="新細明體" w:eastAsia="新細明體" w:hAnsi="新細明體"/>
                <w:sz w:val="24"/>
                <w:szCs w:val="24"/>
              </w:rPr>
            </w:pPr>
            <w:r w:rsidRPr="002F7384">
              <w:rPr>
                <w:rFonts w:ascii="新細明體" w:eastAsia="新細明體" w:hAnsi="新細明體" w:hint="eastAsia"/>
                <w:sz w:val="24"/>
                <w:szCs w:val="24"/>
              </w:rPr>
              <w:t xml:space="preserve">      建蔽率降低規定者</w:t>
            </w:r>
          </w:p>
          <w:p w:rsidR="000D1808" w:rsidRPr="002F7384" w:rsidRDefault="004A6FEF" w:rsidP="004A6FEF">
            <w:pPr>
              <w:pStyle w:val="20"/>
              <w:spacing w:beforeLines="50" w:before="180"/>
              <w:ind w:firstLineChars="300" w:firstLine="720"/>
              <w:rPr>
                <w:rFonts w:ascii="新細明體" w:eastAsia="新細明體" w:hAnsi="新細明體"/>
                <w:sz w:val="24"/>
                <w:szCs w:val="24"/>
              </w:rPr>
            </w:pPr>
            <w:r w:rsidRPr="002F7384">
              <w:rPr>
                <w:rFonts w:ascii="新細明體" w:eastAsia="新細明體" w:hAnsi="新細明體" w:hint="eastAsia"/>
                <w:sz w:val="24"/>
                <w:szCs w:val="24"/>
              </w:rPr>
              <w:t>□是  □否</w:t>
            </w:r>
          </w:p>
          <w:p w:rsidR="000D1808" w:rsidRPr="002F7384" w:rsidRDefault="000D1808" w:rsidP="00834B11">
            <w:pPr>
              <w:pStyle w:val="20"/>
              <w:rPr>
                <w:rFonts w:ascii="新細明體" w:eastAsia="新細明體" w:hAnsi="新細明體"/>
                <w:sz w:val="24"/>
                <w:szCs w:val="24"/>
              </w:rPr>
            </w:pPr>
          </w:p>
        </w:tc>
        <w:tc>
          <w:tcPr>
            <w:tcW w:w="1171" w:type="pct"/>
            <w:vAlign w:val="center"/>
          </w:tcPr>
          <w:p w:rsidR="000D1808" w:rsidRPr="002F7384" w:rsidRDefault="000D1808" w:rsidP="00834B11">
            <w:pPr>
              <w:pStyle w:val="20"/>
              <w:rPr>
                <w:rFonts w:ascii="新細明體" w:eastAsia="新細明體" w:hAnsi="新細明體"/>
                <w:sz w:val="20"/>
                <w:szCs w:val="20"/>
              </w:rPr>
            </w:pPr>
            <w:r w:rsidRPr="002F7384">
              <w:rPr>
                <w:rFonts w:ascii="新細明體" w:eastAsia="新細明體" w:hAnsi="新細明體" w:hint="eastAsia"/>
                <w:sz w:val="20"/>
                <w:szCs w:val="20"/>
              </w:rPr>
              <w:t>基地開發符合下列規定者，得享有10%之如容積獎勵</w:t>
            </w:r>
            <w:r w:rsidRPr="002F7384">
              <w:rPr>
                <w:rFonts w:ascii="新細明體" w:eastAsia="新細明體" w:hAnsi="新細明體"/>
                <w:sz w:val="20"/>
                <w:szCs w:val="20"/>
              </w:rPr>
              <w:t>：</w:t>
            </w:r>
          </w:p>
          <w:p w:rsidR="000D1808" w:rsidRPr="002F7384" w:rsidRDefault="000D1808" w:rsidP="00834B11">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1.申請本項容積獎勵之建蔽率須符合下表規定</w:t>
            </w:r>
          </w:p>
          <w:p w:rsidR="000D1808" w:rsidRPr="002F7384" w:rsidRDefault="000D1808" w:rsidP="00834B11">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2.基地申請本項容積獎勵時，其所調降建蔽率所增加之法定空地，其中50%需臨 </w:t>
            </w:r>
          </w:p>
          <w:p w:rsidR="000D1808" w:rsidRPr="002F7384" w:rsidRDefault="000D1808" w:rsidP="00834B11">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本計畫所指定之無遮簷公共開放空間; 50%需作為相鄰基地之緩衝空間，以維</w:t>
            </w:r>
          </w:p>
          <w:p w:rsidR="000D1808" w:rsidRPr="002F7384" w:rsidRDefault="000D1808" w:rsidP="00834B11">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持一定之鄰棟間隔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1767"/>
              <w:gridCol w:w="3025"/>
            </w:tblGrid>
            <w:tr w:rsidR="002F7384" w:rsidRPr="002F7384">
              <w:trPr>
                <w:trHeight w:val="334"/>
              </w:trPr>
              <w:tc>
                <w:tcPr>
                  <w:tcW w:w="2396" w:type="dxa"/>
                </w:tcPr>
                <w:p w:rsidR="000D1808" w:rsidRPr="002F7384" w:rsidRDefault="000D1808" w:rsidP="00E759D9">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分區名稱</w:t>
                  </w:r>
                </w:p>
              </w:tc>
              <w:tc>
                <w:tcPr>
                  <w:tcW w:w="1767" w:type="dxa"/>
                </w:tcPr>
                <w:p w:rsidR="000D1808" w:rsidRPr="002F7384" w:rsidRDefault="000D1808" w:rsidP="00E759D9">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法定建蔽率(%)</w:t>
                  </w:r>
                </w:p>
              </w:tc>
              <w:tc>
                <w:tcPr>
                  <w:tcW w:w="3025" w:type="dxa"/>
                </w:tcPr>
                <w:p w:rsidR="000D1808" w:rsidRPr="002F7384" w:rsidRDefault="000D1808" w:rsidP="00E759D9">
                  <w:pPr>
                    <w:pStyle w:val="20"/>
                    <w:rPr>
                      <w:rFonts w:ascii="新細明體" w:eastAsia="新細明體" w:hAnsi="新細明體"/>
                      <w:sz w:val="20"/>
                      <w:szCs w:val="20"/>
                    </w:rPr>
                  </w:pPr>
                  <w:r w:rsidRPr="002F7384">
                    <w:rPr>
                      <w:rFonts w:ascii="新細明體" w:eastAsia="新細明體" w:hAnsi="新細明體" w:hint="eastAsia"/>
                      <w:sz w:val="20"/>
                      <w:szCs w:val="20"/>
                    </w:rPr>
                    <w:t>申請本項容積獎勵之建蔽率(%)</w:t>
                  </w:r>
                </w:p>
              </w:tc>
            </w:tr>
            <w:tr w:rsidR="002F7384" w:rsidRPr="002F7384">
              <w:trPr>
                <w:trHeight w:val="268"/>
              </w:trPr>
              <w:tc>
                <w:tcPr>
                  <w:tcW w:w="2396" w:type="dxa"/>
                </w:tcPr>
                <w:p w:rsidR="000D1808" w:rsidRPr="002F7384" w:rsidRDefault="000D1808" w:rsidP="00E759D9">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第二種商業區</w:t>
                  </w:r>
                </w:p>
              </w:tc>
              <w:tc>
                <w:tcPr>
                  <w:tcW w:w="1767" w:type="dxa"/>
                </w:tcPr>
                <w:p w:rsidR="000D1808" w:rsidRPr="002F7384" w:rsidRDefault="000D1808" w:rsidP="00484031">
                  <w:pPr>
                    <w:pStyle w:val="20"/>
                    <w:jc w:val="center"/>
                    <w:rPr>
                      <w:rFonts w:ascii="新細明體" w:eastAsia="新細明體" w:hAnsi="新細明體"/>
                      <w:sz w:val="20"/>
                      <w:szCs w:val="20"/>
                    </w:rPr>
                  </w:pPr>
                  <w:r w:rsidRPr="002F7384">
                    <w:rPr>
                      <w:rFonts w:ascii="新細明體" w:eastAsia="新細明體" w:hAnsi="新細明體" w:hint="eastAsia"/>
                      <w:sz w:val="20"/>
                      <w:szCs w:val="20"/>
                    </w:rPr>
                    <w:t>70</w:t>
                  </w:r>
                </w:p>
              </w:tc>
              <w:tc>
                <w:tcPr>
                  <w:tcW w:w="3025" w:type="dxa"/>
                </w:tcPr>
                <w:p w:rsidR="000D1808" w:rsidRPr="002F7384" w:rsidRDefault="000D1808" w:rsidP="00484031">
                  <w:pPr>
                    <w:pStyle w:val="20"/>
                    <w:jc w:val="center"/>
                    <w:rPr>
                      <w:rFonts w:ascii="新細明體" w:eastAsia="新細明體" w:hAnsi="新細明體"/>
                      <w:sz w:val="20"/>
                      <w:szCs w:val="20"/>
                    </w:rPr>
                  </w:pPr>
                  <w:r w:rsidRPr="002F7384">
                    <w:rPr>
                      <w:rFonts w:ascii="新細明體" w:eastAsia="新細明體" w:hAnsi="新細明體" w:hint="eastAsia"/>
                      <w:sz w:val="20"/>
                      <w:szCs w:val="20"/>
                    </w:rPr>
                    <w:t>50</w:t>
                  </w:r>
                </w:p>
              </w:tc>
            </w:tr>
            <w:tr w:rsidR="002F7384" w:rsidRPr="002F7384">
              <w:trPr>
                <w:trHeight w:val="258"/>
              </w:trPr>
              <w:tc>
                <w:tcPr>
                  <w:tcW w:w="2396" w:type="dxa"/>
                </w:tcPr>
                <w:p w:rsidR="000D1808" w:rsidRPr="002F7384" w:rsidRDefault="000D1808" w:rsidP="00E759D9">
                  <w:pPr>
                    <w:pStyle w:val="20"/>
                    <w:rPr>
                      <w:rFonts w:ascii="新細明體" w:eastAsia="新細明體" w:hAnsi="新細明體"/>
                      <w:sz w:val="20"/>
                      <w:szCs w:val="20"/>
                    </w:rPr>
                  </w:pPr>
                  <w:r w:rsidRPr="002F7384">
                    <w:rPr>
                      <w:rFonts w:ascii="新細明體" w:eastAsia="新細明體" w:hAnsi="新細明體" w:hint="eastAsia"/>
                      <w:sz w:val="20"/>
                      <w:szCs w:val="20"/>
                    </w:rPr>
                    <w:t xml:space="preserve">     商務專用區</w:t>
                  </w:r>
                </w:p>
              </w:tc>
              <w:tc>
                <w:tcPr>
                  <w:tcW w:w="1767" w:type="dxa"/>
                </w:tcPr>
                <w:p w:rsidR="000D1808" w:rsidRPr="002F7384" w:rsidRDefault="000D1808" w:rsidP="00484031">
                  <w:pPr>
                    <w:pStyle w:val="20"/>
                    <w:jc w:val="center"/>
                    <w:rPr>
                      <w:rFonts w:ascii="新細明體" w:eastAsia="新細明體" w:hAnsi="新細明體"/>
                      <w:sz w:val="20"/>
                      <w:szCs w:val="20"/>
                    </w:rPr>
                  </w:pPr>
                  <w:r w:rsidRPr="002F7384">
                    <w:rPr>
                      <w:rFonts w:ascii="新細明體" w:eastAsia="新細明體" w:hAnsi="新細明體" w:hint="eastAsia"/>
                      <w:sz w:val="20"/>
                      <w:szCs w:val="20"/>
                    </w:rPr>
                    <w:t>70</w:t>
                  </w:r>
                </w:p>
              </w:tc>
              <w:tc>
                <w:tcPr>
                  <w:tcW w:w="3025" w:type="dxa"/>
                </w:tcPr>
                <w:p w:rsidR="000D1808" w:rsidRPr="002F7384" w:rsidRDefault="000D1808" w:rsidP="00484031">
                  <w:pPr>
                    <w:pStyle w:val="20"/>
                    <w:jc w:val="center"/>
                    <w:rPr>
                      <w:rFonts w:ascii="新細明體" w:eastAsia="新細明體" w:hAnsi="新細明體"/>
                      <w:sz w:val="20"/>
                      <w:szCs w:val="20"/>
                    </w:rPr>
                  </w:pPr>
                  <w:r w:rsidRPr="002F7384">
                    <w:rPr>
                      <w:rFonts w:ascii="新細明體" w:eastAsia="新細明體" w:hAnsi="新細明體" w:hint="eastAsia"/>
                      <w:sz w:val="20"/>
                      <w:szCs w:val="20"/>
                    </w:rPr>
                    <w:t>50</w:t>
                  </w:r>
                </w:p>
              </w:tc>
            </w:tr>
          </w:tbl>
          <w:p w:rsidR="000D1808" w:rsidRPr="002F7384" w:rsidRDefault="000D1808" w:rsidP="00E759D9">
            <w:pPr>
              <w:pStyle w:val="20"/>
              <w:rPr>
                <w:rFonts w:ascii="新細明體" w:eastAsia="新細明體" w:hAnsi="新細明體"/>
                <w:sz w:val="20"/>
                <w:szCs w:val="20"/>
              </w:rPr>
            </w:pPr>
          </w:p>
        </w:tc>
        <w:tc>
          <w:tcPr>
            <w:tcW w:w="659" w:type="pct"/>
            <w:vAlign w:val="center"/>
          </w:tcPr>
          <w:p w:rsidR="000D1808" w:rsidRPr="002F7384" w:rsidRDefault="000D1808" w:rsidP="00834B11">
            <w:pPr>
              <w:pStyle w:val="20"/>
              <w:rPr>
                <w:rFonts w:ascii="新細明體" w:eastAsia="新細明體" w:hAnsi="新細明體"/>
                <w:sz w:val="20"/>
                <w:szCs w:val="20"/>
              </w:rPr>
            </w:pPr>
          </w:p>
        </w:tc>
        <w:tc>
          <w:tcPr>
            <w:tcW w:w="192" w:type="pct"/>
            <w:vAlign w:val="center"/>
          </w:tcPr>
          <w:p w:rsidR="000D1808" w:rsidRPr="002F7384" w:rsidRDefault="000D1808" w:rsidP="00834B11">
            <w:pPr>
              <w:pStyle w:val="20"/>
              <w:spacing w:line="0" w:lineRule="atLeast"/>
              <w:jc w:val="center"/>
              <w:rPr>
                <w:rFonts w:ascii="新細明體" w:eastAsia="新細明體" w:hAnsi="新細明體"/>
                <w:sz w:val="18"/>
                <w:szCs w:val="18"/>
              </w:rPr>
            </w:pPr>
            <w:r w:rsidRPr="002F7384">
              <w:rPr>
                <w:rFonts w:ascii="新細明體" w:eastAsia="新細明體" w:hAnsi="新細明體" w:hint="eastAsia"/>
                <w:sz w:val="18"/>
                <w:szCs w:val="18"/>
              </w:rPr>
              <w:t>□是  □否</w:t>
            </w:r>
          </w:p>
        </w:tc>
        <w:tc>
          <w:tcPr>
            <w:tcW w:w="879" w:type="pct"/>
            <w:vAlign w:val="center"/>
          </w:tcPr>
          <w:p w:rsidR="000D1808" w:rsidRPr="002F7384" w:rsidRDefault="000D1808" w:rsidP="00834B11">
            <w:pPr>
              <w:pStyle w:val="20"/>
              <w:rPr>
                <w:rFonts w:ascii="新細明體" w:eastAsia="新細明體" w:hAnsi="新細明體"/>
                <w:sz w:val="20"/>
                <w:szCs w:val="20"/>
              </w:rPr>
            </w:pPr>
          </w:p>
        </w:tc>
      </w:tr>
      <w:tr w:rsidR="002F7384" w:rsidRPr="002F7384" w:rsidTr="0045644B">
        <w:trPr>
          <w:gridAfter w:val="3"/>
          <w:wAfter w:w="1526" w:type="pct"/>
          <w:trHeight w:val="2401"/>
        </w:trPr>
        <w:tc>
          <w:tcPr>
            <w:tcW w:w="573" w:type="pct"/>
            <w:tcBorders>
              <w:top w:val="single" w:sz="4" w:space="0" w:color="auto"/>
              <w:left w:val="single" w:sz="4" w:space="0" w:color="auto"/>
              <w:bottom w:val="single" w:sz="4" w:space="0" w:color="auto"/>
              <w:right w:val="single" w:sz="4" w:space="0" w:color="auto"/>
            </w:tcBorders>
            <w:vAlign w:val="center"/>
          </w:tcPr>
          <w:p w:rsidR="0045644B" w:rsidRPr="002F7384" w:rsidRDefault="0045644B" w:rsidP="0045644B">
            <w:pPr>
              <w:pStyle w:val="20"/>
              <w:spacing w:line="320" w:lineRule="exact"/>
              <w:ind w:left="840" w:hangingChars="350" w:hanging="840"/>
              <w:rPr>
                <w:rFonts w:ascii="新細明體" w:eastAsia="新細明體" w:hAnsi="新細明體"/>
                <w:sz w:val="24"/>
                <w:szCs w:val="24"/>
              </w:rPr>
            </w:pPr>
            <w:r w:rsidRPr="002F7384">
              <w:rPr>
                <w:rFonts w:ascii="新細明體" w:eastAsia="新細明體" w:hAnsi="新細明體" w:hint="eastAsia"/>
                <w:sz w:val="24"/>
                <w:szCs w:val="24"/>
              </w:rPr>
              <w:t>△Ｖ8：</w:t>
            </w:r>
            <w:r w:rsidRPr="002F7384">
              <w:rPr>
                <w:rFonts w:ascii="Times New Roman" w:eastAsia="新細明體"/>
                <w:bCs/>
                <w:sz w:val="24"/>
                <w:szCs w:val="24"/>
              </w:rPr>
              <w:t>加速取得未開闢公共設施用地之獎勵容積</w:t>
            </w:r>
          </w:p>
          <w:p w:rsidR="0045644B" w:rsidRPr="002F7384" w:rsidRDefault="0045644B" w:rsidP="0045644B">
            <w:pPr>
              <w:pStyle w:val="20"/>
              <w:spacing w:beforeLines="50" w:before="180" w:line="320" w:lineRule="exact"/>
              <w:ind w:firstLineChars="350" w:firstLine="840"/>
              <w:rPr>
                <w:rFonts w:ascii="新細明體" w:eastAsia="新細明體" w:hAnsi="新細明體"/>
                <w:sz w:val="24"/>
                <w:szCs w:val="24"/>
              </w:rPr>
            </w:pPr>
            <w:r w:rsidRPr="002F7384">
              <w:rPr>
                <w:rFonts w:ascii="新細明體" w:eastAsia="新細明體" w:hAnsi="新細明體" w:hint="eastAsia"/>
                <w:sz w:val="24"/>
                <w:szCs w:val="24"/>
              </w:rPr>
              <w:t>□是  □否</w:t>
            </w:r>
          </w:p>
        </w:tc>
        <w:tc>
          <w:tcPr>
            <w:tcW w:w="1171" w:type="pct"/>
            <w:tcBorders>
              <w:top w:val="single" w:sz="4" w:space="0" w:color="auto"/>
              <w:left w:val="single" w:sz="4" w:space="0" w:color="auto"/>
              <w:bottom w:val="single" w:sz="4" w:space="0" w:color="auto"/>
              <w:right w:val="single" w:sz="4" w:space="0" w:color="auto"/>
            </w:tcBorders>
            <w:vAlign w:val="center"/>
          </w:tcPr>
          <w:p w:rsidR="0045644B" w:rsidRPr="002F7384" w:rsidRDefault="0045644B" w:rsidP="004A6FEF">
            <w:pPr>
              <w:pStyle w:val="20"/>
              <w:spacing w:line="300" w:lineRule="exact"/>
              <w:rPr>
                <w:rFonts w:asciiTheme="minorEastAsia" w:eastAsiaTheme="minorEastAsia" w:hAnsiTheme="minorEastAsia"/>
                <w:sz w:val="20"/>
                <w:szCs w:val="20"/>
              </w:rPr>
            </w:pPr>
            <w:r w:rsidRPr="002F7384">
              <w:rPr>
                <w:rFonts w:asciiTheme="minorEastAsia" w:eastAsiaTheme="minorEastAsia" w:hAnsiTheme="minorEastAsia" w:hint="eastAsia"/>
                <w:bCs/>
                <w:iCs/>
                <w:sz w:val="20"/>
                <w:szCs w:val="20"/>
              </w:rPr>
              <w:t>本計畫區應依本計畫開發獎勵要點之策略性公共設施保留地取得加乘容積獎勵規定辦理（詳附件三），且申請本獎勵時應同時申辦容積移轉作業。</w:t>
            </w:r>
            <w:r w:rsidRPr="002F7384">
              <w:rPr>
                <w:rFonts w:asciiTheme="minorEastAsia" w:eastAsiaTheme="minorEastAsia" w:hAnsiTheme="minorEastAsia"/>
                <w:sz w:val="20"/>
                <w:szCs w:val="20"/>
              </w:rPr>
              <w:t xml:space="preserve"> </w:t>
            </w:r>
          </w:p>
          <w:p w:rsidR="0045644B" w:rsidRPr="002F7384" w:rsidRDefault="0045644B" w:rsidP="004A6FEF">
            <w:pPr>
              <w:pStyle w:val="20"/>
              <w:spacing w:line="300" w:lineRule="exact"/>
              <w:ind w:left="300" w:hangingChars="150" w:hanging="300"/>
              <w:rPr>
                <w:rFonts w:asciiTheme="minorEastAsia" w:eastAsiaTheme="minorEastAsia" w:hAnsiTheme="minorEastAsia"/>
                <w:bCs/>
                <w:iCs/>
                <w:sz w:val="20"/>
                <w:szCs w:val="20"/>
              </w:rPr>
            </w:pPr>
            <w:r w:rsidRPr="002F7384">
              <w:rPr>
                <w:rFonts w:asciiTheme="minorEastAsia" w:eastAsiaTheme="minorEastAsia" w:hAnsiTheme="minorEastAsia" w:hint="eastAsia"/>
                <w:sz w:val="20"/>
                <w:szCs w:val="20"/>
              </w:rPr>
              <w:t>□ 第一級：</w:t>
            </w:r>
            <w:r w:rsidRPr="002F7384">
              <w:rPr>
                <w:rFonts w:asciiTheme="minorEastAsia" w:eastAsiaTheme="minorEastAsia" w:hAnsiTheme="minorEastAsia" w:hint="eastAsia"/>
                <w:bCs/>
                <w:iCs/>
                <w:sz w:val="20"/>
                <w:szCs w:val="20"/>
              </w:rPr>
              <w:t>本計畫區應依本計畫開發獎勵要點之策略性公共設施保留地取得加乘容積獎勵規定辦理（詳附件三），且申請本獎勵時應同時申辦容積移轉作業。</w:t>
            </w:r>
          </w:p>
          <w:p w:rsidR="0045644B" w:rsidRPr="002F7384" w:rsidRDefault="0045644B" w:rsidP="004A6FEF">
            <w:pPr>
              <w:pStyle w:val="20"/>
              <w:spacing w:line="300" w:lineRule="exact"/>
              <w:ind w:left="300" w:hangingChars="150" w:hanging="300"/>
              <w:rPr>
                <w:rFonts w:asciiTheme="minorEastAsia" w:eastAsiaTheme="minorEastAsia" w:hAnsiTheme="minorEastAsia"/>
                <w:sz w:val="24"/>
                <w:szCs w:val="24"/>
              </w:rPr>
            </w:pPr>
            <w:r w:rsidRPr="002F7384">
              <w:rPr>
                <w:rFonts w:asciiTheme="minorEastAsia" w:eastAsiaTheme="minorEastAsia" w:hAnsiTheme="minorEastAsia" w:hint="eastAsia"/>
                <w:sz w:val="20"/>
                <w:szCs w:val="20"/>
              </w:rPr>
              <w:t>□ 第二級：</w:t>
            </w:r>
            <w:r w:rsidR="004A6FEF" w:rsidRPr="002F7384">
              <w:rPr>
                <w:rFonts w:asciiTheme="minorEastAsia" w:eastAsiaTheme="minorEastAsia" w:hAnsiTheme="minorEastAsia" w:hint="eastAsia"/>
                <w:bCs/>
                <w:iCs/>
                <w:sz w:val="20"/>
                <w:szCs w:val="20"/>
              </w:rPr>
              <w:t>以未開闢且列為優先取得之公共設施保留地，其獎勵值為該公共設施用地依都市計畫容積移轉實施辦法第九條規定移轉至接受基地後容積移轉量之30%。</w:t>
            </w:r>
          </w:p>
        </w:tc>
        <w:tc>
          <w:tcPr>
            <w:tcW w:w="659" w:type="pct"/>
            <w:tcBorders>
              <w:top w:val="single" w:sz="4" w:space="0" w:color="auto"/>
              <w:left w:val="single" w:sz="4" w:space="0" w:color="auto"/>
              <w:bottom w:val="single" w:sz="4" w:space="0" w:color="auto"/>
              <w:right w:val="single" w:sz="4" w:space="0" w:color="auto"/>
            </w:tcBorders>
            <w:vAlign w:val="center"/>
          </w:tcPr>
          <w:p w:rsidR="0045644B" w:rsidRPr="002F7384" w:rsidRDefault="0045644B" w:rsidP="0045644B">
            <w:pPr>
              <w:pStyle w:val="20"/>
              <w:rPr>
                <w:rFonts w:ascii="新細明體" w:eastAsia="新細明體" w:hAnsi="新細明體"/>
                <w:sz w:val="20"/>
                <w:szCs w:val="20"/>
              </w:rPr>
            </w:pPr>
            <w:r w:rsidRPr="002F7384">
              <w:rPr>
                <w:rFonts w:ascii="新細明體" w:eastAsia="新細明體" w:hAnsi="新細明體" w:hint="eastAsia"/>
                <w:sz w:val="20"/>
                <w:szCs w:val="20"/>
              </w:rPr>
              <w:t>獎勵係數：</w:t>
            </w:r>
          </w:p>
          <w:p w:rsidR="0045644B" w:rsidRPr="002F7384" w:rsidRDefault="0045644B" w:rsidP="0045644B">
            <w:pPr>
              <w:pStyle w:val="20"/>
              <w:rPr>
                <w:rFonts w:ascii="新細明體" w:eastAsia="新細明體" w:hAnsi="新細明體"/>
                <w:sz w:val="20"/>
                <w:szCs w:val="20"/>
              </w:rPr>
            </w:pPr>
            <w:r w:rsidRPr="002F7384">
              <w:rPr>
                <w:rFonts w:ascii="新細明體" w:eastAsia="新細明體" w:hAnsi="新細明體" w:hint="eastAsia"/>
                <w:sz w:val="20"/>
                <w:szCs w:val="20"/>
              </w:rPr>
              <w:t>獎勵樓地板面積：</w:t>
            </w:r>
          </w:p>
        </w:tc>
        <w:tc>
          <w:tcPr>
            <w:tcW w:w="192" w:type="pct"/>
            <w:tcBorders>
              <w:top w:val="single" w:sz="4" w:space="0" w:color="auto"/>
              <w:left w:val="single" w:sz="4" w:space="0" w:color="auto"/>
              <w:bottom w:val="single" w:sz="4" w:space="0" w:color="auto"/>
              <w:right w:val="single" w:sz="4" w:space="0" w:color="auto"/>
            </w:tcBorders>
            <w:vAlign w:val="center"/>
          </w:tcPr>
          <w:p w:rsidR="0045644B" w:rsidRPr="002F7384" w:rsidRDefault="0045644B" w:rsidP="0045644B">
            <w:pPr>
              <w:pStyle w:val="20"/>
              <w:spacing w:line="0" w:lineRule="atLeast"/>
              <w:jc w:val="center"/>
              <w:rPr>
                <w:rFonts w:ascii="新細明體" w:eastAsia="新細明體" w:hAnsi="新細明體"/>
                <w:sz w:val="18"/>
                <w:szCs w:val="18"/>
              </w:rPr>
            </w:pPr>
          </w:p>
        </w:tc>
        <w:tc>
          <w:tcPr>
            <w:tcW w:w="879" w:type="pct"/>
            <w:tcBorders>
              <w:top w:val="single" w:sz="4" w:space="0" w:color="auto"/>
              <w:left w:val="single" w:sz="4" w:space="0" w:color="auto"/>
              <w:bottom w:val="single" w:sz="4" w:space="0" w:color="auto"/>
              <w:right w:val="single" w:sz="4" w:space="0" w:color="auto"/>
            </w:tcBorders>
            <w:vAlign w:val="center"/>
          </w:tcPr>
          <w:p w:rsidR="0045644B" w:rsidRPr="002F7384" w:rsidRDefault="0045644B" w:rsidP="0045644B">
            <w:pPr>
              <w:pStyle w:val="20"/>
              <w:rPr>
                <w:rFonts w:ascii="新細明體" w:eastAsia="新細明體" w:hAnsi="新細明體"/>
                <w:sz w:val="20"/>
                <w:szCs w:val="20"/>
              </w:rPr>
            </w:pPr>
            <w:bookmarkStart w:id="1" w:name="_Toc363240389"/>
            <w:bookmarkStart w:id="2" w:name="_Toc401137417"/>
            <w:r w:rsidRPr="002F7384">
              <w:rPr>
                <w:rFonts w:ascii="新細明體" w:eastAsia="新細明體" w:hAnsi="新細明體" w:hint="eastAsia"/>
                <w:sz w:val="20"/>
                <w:szCs w:val="20"/>
              </w:rPr>
              <w:t>1.請自行上網查詢「</w:t>
            </w:r>
            <w:r w:rsidRPr="002F7384">
              <w:rPr>
                <w:rFonts w:ascii="新細明體" w:eastAsia="新細明體" w:hAnsi="新細明體"/>
                <w:sz w:val="20"/>
                <w:szCs w:val="20"/>
              </w:rPr>
              <w:t>附件三、開發獎勵要點之策略性公共設施保留地取得之加乘容積獎勵規定</w:t>
            </w:r>
            <w:r w:rsidRPr="002F7384">
              <w:rPr>
                <w:rFonts w:ascii="新細明體" w:eastAsia="新細明體" w:hAnsi="新細明體" w:hint="eastAsia"/>
                <w:sz w:val="20"/>
                <w:szCs w:val="20"/>
              </w:rPr>
              <w:t>」。</w:t>
            </w:r>
          </w:p>
          <w:p w:rsidR="0045644B" w:rsidRPr="002F7384" w:rsidRDefault="0045644B" w:rsidP="0045644B">
            <w:pPr>
              <w:pStyle w:val="20"/>
              <w:rPr>
                <w:rFonts w:ascii="新細明體" w:eastAsia="新細明體" w:hAnsi="新細明體"/>
                <w:sz w:val="20"/>
                <w:szCs w:val="20"/>
              </w:rPr>
            </w:pPr>
            <w:r w:rsidRPr="002F7384">
              <w:rPr>
                <w:rFonts w:ascii="新細明體" w:eastAsia="新細明體" w:hAnsi="新細明體" w:hint="eastAsia"/>
                <w:sz w:val="20"/>
                <w:szCs w:val="20"/>
              </w:rPr>
              <w:t>2.本獎勵規定之申請期限以本項獎勵規定公告發布實施之日(103年10月29日)起</w:t>
            </w:r>
            <w:r w:rsidRPr="002F7384">
              <w:rPr>
                <w:rFonts w:ascii="新細明體" w:eastAsia="新細明體" w:hAnsi="新細明體"/>
                <w:sz w:val="20"/>
                <w:szCs w:val="20"/>
              </w:rPr>
              <w:t>2</w:t>
            </w:r>
            <w:r w:rsidRPr="002F7384">
              <w:rPr>
                <w:rFonts w:ascii="新細明體" w:eastAsia="新細明體" w:hAnsi="新細明體" w:hint="eastAsia"/>
                <w:sz w:val="20"/>
                <w:szCs w:val="20"/>
              </w:rPr>
              <w:t>年內為限。申請時程之認定，以建造執照申請送件之時間為準。</w:t>
            </w:r>
          </w:p>
          <w:bookmarkEnd w:id="1"/>
          <w:bookmarkEnd w:id="2"/>
          <w:p w:rsidR="0045644B" w:rsidRPr="002F7384" w:rsidRDefault="0045644B" w:rsidP="0045644B">
            <w:pPr>
              <w:pStyle w:val="20"/>
              <w:rPr>
                <w:rFonts w:ascii="新細明體" w:eastAsia="新細明體" w:hAnsi="新細明體"/>
                <w:sz w:val="20"/>
                <w:szCs w:val="20"/>
              </w:rPr>
            </w:pPr>
          </w:p>
          <w:p w:rsidR="0045644B" w:rsidRPr="002F7384" w:rsidRDefault="0045644B" w:rsidP="0045644B">
            <w:pPr>
              <w:pStyle w:val="20"/>
              <w:rPr>
                <w:rFonts w:ascii="新細明體" w:eastAsia="新細明體" w:hAnsi="新細明體"/>
                <w:sz w:val="20"/>
                <w:szCs w:val="20"/>
              </w:rPr>
            </w:pPr>
          </w:p>
        </w:tc>
      </w:tr>
      <w:tr w:rsidR="002F7384" w:rsidRPr="002F7384" w:rsidTr="0045644B">
        <w:trPr>
          <w:trHeight w:val="1831"/>
        </w:trPr>
        <w:tc>
          <w:tcPr>
            <w:tcW w:w="573" w:type="pct"/>
            <w:vAlign w:val="center"/>
          </w:tcPr>
          <w:p w:rsidR="000D1808" w:rsidRPr="002F7384" w:rsidRDefault="000D1808" w:rsidP="003C72A2">
            <w:pPr>
              <w:pStyle w:val="a4"/>
              <w:spacing w:line="240" w:lineRule="auto"/>
              <w:jc w:val="both"/>
              <w:rPr>
                <w:rFonts w:ascii="新細明體" w:eastAsia="新細明體" w:hAnsi="新細明體"/>
                <w:sz w:val="24"/>
                <w:szCs w:val="24"/>
              </w:rPr>
            </w:pPr>
            <w:r w:rsidRPr="002F7384">
              <w:rPr>
                <w:rFonts w:ascii="新細明體" w:eastAsia="新細明體" w:hAnsi="新細明體" w:hint="eastAsia"/>
                <w:sz w:val="24"/>
                <w:szCs w:val="24"/>
              </w:rPr>
              <w:t>簽證欄</w:t>
            </w:r>
          </w:p>
          <w:p w:rsidR="000D1808" w:rsidRPr="002F7384" w:rsidRDefault="000D1808" w:rsidP="003C72A2">
            <w:pPr>
              <w:pStyle w:val="a4"/>
              <w:spacing w:line="240" w:lineRule="auto"/>
              <w:jc w:val="both"/>
              <w:rPr>
                <w:rFonts w:ascii="新細明體" w:eastAsia="新細明體" w:hAnsi="新細明體"/>
                <w:sz w:val="24"/>
                <w:szCs w:val="24"/>
              </w:rPr>
            </w:pPr>
            <w:r w:rsidRPr="002F7384">
              <w:rPr>
                <w:rFonts w:ascii="新細明體" w:eastAsia="新細明體" w:hAnsi="新細明體" w:hint="eastAsia"/>
                <w:sz w:val="24"/>
                <w:szCs w:val="24"/>
              </w:rPr>
              <w:t>(建築師或都市計畫技師)</w:t>
            </w:r>
          </w:p>
        </w:tc>
        <w:tc>
          <w:tcPr>
            <w:tcW w:w="2901" w:type="pct"/>
            <w:gridSpan w:val="4"/>
            <w:vAlign w:val="center"/>
          </w:tcPr>
          <w:p w:rsidR="000D1808" w:rsidRPr="002F7384" w:rsidRDefault="000D1808" w:rsidP="003C72A2">
            <w:pPr>
              <w:pStyle w:val="1"/>
              <w:spacing w:line="240" w:lineRule="auto"/>
              <w:rPr>
                <w:rFonts w:ascii="新細明體" w:eastAsia="新細明體" w:hAnsi="新細明體"/>
              </w:rPr>
            </w:pPr>
          </w:p>
        </w:tc>
        <w:tc>
          <w:tcPr>
            <w:tcW w:w="509" w:type="pct"/>
            <w:vAlign w:val="center"/>
          </w:tcPr>
          <w:p w:rsidR="000D1808" w:rsidRPr="002F7384" w:rsidRDefault="000D1808" w:rsidP="00834B11">
            <w:pPr>
              <w:pStyle w:val="20"/>
              <w:spacing w:line="0" w:lineRule="atLeast"/>
              <w:jc w:val="center"/>
              <w:rPr>
                <w:rFonts w:ascii="新細明體" w:eastAsia="新細明體" w:hAnsi="新細明體"/>
                <w:sz w:val="18"/>
                <w:szCs w:val="18"/>
              </w:rPr>
            </w:pPr>
          </w:p>
        </w:tc>
        <w:tc>
          <w:tcPr>
            <w:tcW w:w="509" w:type="pct"/>
            <w:vAlign w:val="center"/>
          </w:tcPr>
          <w:p w:rsidR="000D1808" w:rsidRPr="002F7384" w:rsidRDefault="000D1808" w:rsidP="00834B11">
            <w:pPr>
              <w:pStyle w:val="20"/>
              <w:rPr>
                <w:rFonts w:ascii="新細明體" w:eastAsia="新細明體" w:hAnsi="新細明體"/>
                <w:sz w:val="20"/>
                <w:szCs w:val="20"/>
              </w:rPr>
            </w:pPr>
          </w:p>
        </w:tc>
        <w:tc>
          <w:tcPr>
            <w:tcW w:w="508" w:type="pct"/>
            <w:vAlign w:val="center"/>
          </w:tcPr>
          <w:p w:rsidR="000D1808" w:rsidRPr="002F7384" w:rsidRDefault="000D1808" w:rsidP="00834B11">
            <w:pPr>
              <w:pStyle w:val="20"/>
              <w:rPr>
                <w:rFonts w:ascii="新細明體" w:eastAsia="新細明體" w:hAnsi="新細明體"/>
              </w:rPr>
            </w:pPr>
          </w:p>
        </w:tc>
      </w:tr>
    </w:tbl>
    <w:p w:rsidR="001C256F" w:rsidRPr="002F7384" w:rsidRDefault="00DD0FF3" w:rsidP="00723008">
      <w:pPr>
        <w:pStyle w:val="a4"/>
        <w:spacing w:beforeLines="50" w:before="180" w:line="0" w:lineRule="atLeast"/>
        <w:ind w:left="480" w:hangingChars="200" w:hanging="480"/>
        <w:jc w:val="both"/>
        <w:rPr>
          <w:rFonts w:ascii="新細明體" w:eastAsia="新細明體" w:hAnsi="新細明體"/>
          <w:sz w:val="24"/>
          <w:szCs w:val="24"/>
        </w:rPr>
      </w:pPr>
      <w:r w:rsidRPr="002F7384">
        <w:rPr>
          <w:rFonts w:ascii="新細明體" w:eastAsia="新細明體" w:hAnsi="新細明體" w:hint="eastAsia"/>
          <w:sz w:val="24"/>
          <w:szCs w:val="24"/>
        </w:rPr>
        <w:t>註</w:t>
      </w:r>
      <w:r w:rsidRPr="002F7384">
        <w:rPr>
          <w:rFonts w:ascii="新細明體" w:eastAsia="新細明體" w:hAnsi="新細明體"/>
          <w:sz w:val="24"/>
          <w:szCs w:val="24"/>
        </w:rPr>
        <w:t>：</w:t>
      </w:r>
      <w:r w:rsidR="007C12A6" w:rsidRPr="002F7384">
        <w:rPr>
          <w:rFonts w:ascii="新細明體" w:eastAsia="新細明體" w:hAnsi="新細明體" w:hint="eastAsia"/>
          <w:sz w:val="24"/>
          <w:szCs w:val="24"/>
        </w:rPr>
        <w:t>本查核表未列之項目依</w:t>
      </w:r>
      <w:r w:rsidR="001A5082" w:rsidRPr="002F7384">
        <w:rPr>
          <w:rFonts w:ascii="新細明體" w:eastAsia="新細明體" w:hAnsi="新細明體" w:hint="eastAsia"/>
          <w:b/>
          <w:sz w:val="24"/>
          <w:szCs w:val="24"/>
        </w:rPr>
        <w:t>「擬定高速公路新竹交流道附近地區特定區計畫（新竹市部分）（埔頂路以南、新莊車站以西附近地區）細部計畫」</w:t>
      </w:r>
      <w:r w:rsidR="00914B20" w:rsidRPr="002F7384">
        <w:rPr>
          <w:rFonts w:ascii="新細明體" w:eastAsia="新細明體" w:hAnsi="新細明體" w:hint="eastAsia"/>
          <w:sz w:val="24"/>
          <w:szCs w:val="24"/>
        </w:rPr>
        <w:t>土地使用分區管制要點及都市設計準則、開發獎勵要點</w:t>
      </w:r>
      <w:r w:rsidR="00914B20" w:rsidRPr="002F7384">
        <w:rPr>
          <w:rFonts w:ascii="新細明體" w:eastAsia="新細明體" w:hAnsi="新細明體"/>
          <w:sz w:val="24"/>
          <w:szCs w:val="24"/>
        </w:rPr>
        <w:t>，</w:t>
      </w:r>
      <w:r w:rsidR="00914B20" w:rsidRPr="002F7384">
        <w:rPr>
          <w:rFonts w:ascii="新細明體" w:eastAsia="新細明體" w:hAnsi="新細明體" w:hint="eastAsia"/>
          <w:sz w:val="24"/>
          <w:szCs w:val="24"/>
        </w:rPr>
        <w:t>以及</w:t>
      </w:r>
      <w:r w:rsidR="007C12A6" w:rsidRPr="002F7384">
        <w:rPr>
          <w:rFonts w:ascii="新細明體" w:eastAsia="新細明體" w:hAnsi="新細明體" w:hint="eastAsia"/>
          <w:sz w:val="24"/>
          <w:szCs w:val="24"/>
        </w:rPr>
        <w:t>「新竹市都市設計及土地使用開發許可審議委員會」審議決議辦理</w:t>
      </w:r>
      <w:r w:rsidR="00EE5C02" w:rsidRPr="002F7384">
        <w:rPr>
          <w:rFonts w:ascii="新細明體" w:eastAsia="新細明體" w:hAnsi="新細明體"/>
          <w:sz w:val="24"/>
          <w:szCs w:val="24"/>
        </w:rPr>
        <w:t>。</w:t>
      </w:r>
    </w:p>
    <w:sectPr w:rsidR="001C256F" w:rsidRPr="002F7384" w:rsidSect="00C354E6">
      <w:footerReference w:type="even" r:id="rId8"/>
      <w:pgSz w:w="23814" w:h="16840" w:orient="landscape" w:code="8"/>
      <w:pgMar w:top="794" w:right="1134" w:bottom="964" w:left="1134" w:header="851" w:footer="567" w:gutter="0"/>
      <w:pgNumType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C1E" w:rsidRDefault="002F3C1E" w:rsidP="007C12A6">
      <w:pPr>
        <w:pStyle w:val="a4"/>
      </w:pPr>
      <w:r>
        <w:separator/>
      </w:r>
    </w:p>
  </w:endnote>
  <w:endnote w:type="continuationSeparator" w:id="0">
    <w:p w:rsidR="002F3C1E" w:rsidRDefault="002F3C1E" w:rsidP="007C12A6">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中明體">
    <w:altName w:val="Arial Unicode MS"/>
    <w:charset w:val="88"/>
    <w:family w:val="modern"/>
    <w:pitch w:val="fixed"/>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仿宋體W6(P)">
    <w:altName w:val="細明體_HKSCS"/>
    <w:charset w:val="88"/>
    <w:family w:val="roman"/>
    <w:pitch w:val="variable"/>
    <w:sig w:usb0="80000001" w:usb1="28091800" w:usb2="00000016"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44B" w:rsidRDefault="0045644B" w:rsidP="007C12A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5644B" w:rsidRDefault="0045644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C1E" w:rsidRDefault="002F3C1E" w:rsidP="007C12A6">
      <w:pPr>
        <w:pStyle w:val="a4"/>
      </w:pPr>
      <w:r>
        <w:separator/>
      </w:r>
    </w:p>
  </w:footnote>
  <w:footnote w:type="continuationSeparator" w:id="0">
    <w:p w:rsidR="002F3C1E" w:rsidRDefault="002F3C1E" w:rsidP="007C12A6">
      <w:pPr>
        <w:pStyle w:val="a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817"/>
    <w:multiLevelType w:val="hybridMultilevel"/>
    <w:tmpl w:val="57526C9E"/>
    <w:lvl w:ilvl="0" w:tplc="E494C00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462549C"/>
    <w:multiLevelType w:val="hybridMultilevel"/>
    <w:tmpl w:val="B380B8A8"/>
    <w:lvl w:ilvl="0" w:tplc="6CD46792">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B8662B"/>
    <w:multiLevelType w:val="hybridMultilevel"/>
    <w:tmpl w:val="6ADCE3A0"/>
    <w:lvl w:ilvl="0" w:tplc="98DCA57E">
      <w:numFmt w:val="bullet"/>
      <w:lvlText w:val="■"/>
      <w:lvlJc w:val="left"/>
      <w:pPr>
        <w:ind w:left="720" w:hanging="360"/>
      </w:pPr>
      <w:rPr>
        <w:rFonts w:ascii="新細明體" w:eastAsia="新細明體" w:hAnsi="新細明體" w:cs="Times New Roman" w:hint="eastAsia"/>
        <w:sz w:val="18"/>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nsid w:val="1E7E0AE9"/>
    <w:multiLevelType w:val="hybridMultilevel"/>
    <w:tmpl w:val="E08C14E2"/>
    <w:lvl w:ilvl="0" w:tplc="8D2424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7935C7A"/>
    <w:multiLevelType w:val="hybridMultilevel"/>
    <w:tmpl w:val="215053E0"/>
    <w:lvl w:ilvl="0" w:tplc="FFFFFFFF">
      <w:start w:val="5"/>
      <w:numFmt w:val="decimal"/>
      <w:lvlText w:val="%1."/>
      <w:lvlJc w:val="left"/>
      <w:pPr>
        <w:tabs>
          <w:tab w:val="num" w:pos="425"/>
        </w:tabs>
        <w:ind w:left="425" w:hanging="425"/>
      </w:pPr>
      <w:rPr>
        <w:rFonts w:hint="eastAsia"/>
        <w:sz w:val="28"/>
      </w:rPr>
    </w:lvl>
    <w:lvl w:ilvl="1" w:tplc="FFFFFFFF">
      <w:start w:val="1"/>
      <w:numFmt w:val="taiwaneseCountingThousand"/>
      <w:lvlText w:val="(%2)"/>
      <w:lvlJc w:val="left"/>
      <w:pPr>
        <w:tabs>
          <w:tab w:val="num" w:pos="840"/>
        </w:tabs>
        <w:ind w:left="537" w:hanging="57"/>
      </w:pPr>
      <w:rPr>
        <w:rFonts w:eastAsia="標楷體" w:hint="eastAsia"/>
      </w:rPr>
    </w:lvl>
    <w:lvl w:ilvl="2" w:tplc="FFFFFFFF">
      <w:start w:val="2"/>
      <w:numFmt w:val="taiwaneseCountingThousand"/>
      <w:lvlText w:val="(%3)"/>
      <w:lvlJc w:val="left"/>
      <w:pPr>
        <w:tabs>
          <w:tab w:val="num" w:pos="1320"/>
        </w:tabs>
        <w:ind w:left="1017" w:hanging="57"/>
      </w:pPr>
      <w:rPr>
        <w:rFonts w:eastAsia="標楷體" w:hint="eastAsia"/>
        <w:sz w:val="28"/>
      </w:rPr>
    </w:lvl>
    <w:lvl w:ilvl="3" w:tplc="FFFFFFFF">
      <w:start w:val="1"/>
      <w:numFmt w:val="decimal"/>
      <w:lvlText w:val="%4."/>
      <w:lvlJc w:val="left"/>
      <w:pPr>
        <w:tabs>
          <w:tab w:val="num" w:pos="1800"/>
        </w:tabs>
        <w:ind w:left="1800" w:hanging="360"/>
      </w:pPr>
      <w:rPr>
        <w:rFonts w:hint="eastAsia"/>
      </w:rPr>
    </w:lvl>
    <w:lvl w:ilvl="4" w:tplc="FADEB636">
      <w:start w:val="1"/>
      <w:numFmt w:val="decimalFullWidth"/>
      <w:lvlText w:val="%5."/>
      <w:lvlJc w:val="left"/>
      <w:pPr>
        <w:tabs>
          <w:tab w:val="num" w:pos="2280"/>
        </w:tabs>
        <w:ind w:left="2280" w:hanging="360"/>
      </w:pPr>
      <w:rPr>
        <w:rFonts w:hint="eastAsia"/>
      </w:rPr>
    </w:lvl>
    <w:lvl w:ilvl="5" w:tplc="122A5134">
      <w:start w:val="1"/>
      <w:numFmt w:val="decimalFullWidth"/>
      <w:lvlText w:val="（%6）"/>
      <w:lvlJc w:val="left"/>
      <w:pPr>
        <w:tabs>
          <w:tab w:val="num" w:pos="3255"/>
        </w:tabs>
        <w:ind w:left="3255" w:hanging="855"/>
      </w:pPr>
      <w:rPr>
        <w:rFonts w:hint="eastAsia"/>
      </w:r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nsid w:val="6A9D5B0A"/>
    <w:multiLevelType w:val="hybridMultilevel"/>
    <w:tmpl w:val="F54C0A00"/>
    <w:lvl w:ilvl="0" w:tplc="0FA8E920">
      <w:start w:val="2"/>
      <w:numFmt w:val="bullet"/>
      <w:lvlText w:val="□"/>
      <w:lvlJc w:val="left"/>
      <w:pPr>
        <w:tabs>
          <w:tab w:val="num" w:pos="754"/>
        </w:tabs>
        <w:ind w:left="754" w:hanging="360"/>
      </w:pPr>
      <w:rPr>
        <w:rFonts w:ascii="華康中明體" w:eastAsia="華康中明體" w:hAnsi="Times New Roman" w:cs="Times New Roman" w:hint="eastAsia"/>
      </w:rPr>
    </w:lvl>
    <w:lvl w:ilvl="1" w:tplc="04090003" w:tentative="1">
      <w:start w:val="1"/>
      <w:numFmt w:val="bullet"/>
      <w:lvlText w:val=""/>
      <w:lvlJc w:val="left"/>
      <w:pPr>
        <w:tabs>
          <w:tab w:val="num" w:pos="1354"/>
        </w:tabs>
        <w:ind w:left="1354" w:hanging="480"/>
      </w:pPr>
      <w:rPr>
        <w:rFonts w:ascii="Wingdings" w:hAnsi="Wingdings" w:hint="default"/>
      </w:rPr>
    </w:lvl>
    <w:lvl w:ilvl="2" w:tplc="04090005" w:tentative="1">
      <w:start w:val="1"/>
      <w:numFmt w:val="bullet"/>
      <w:lvlText w:val=""/>
      <w:lvlJc w:val="left"/>
      <w:pPr>
        <w:tabs>
          <w:tab w:val="num" w:pos="1834"/>
        </w:tabs>
        <w:ind w:left="1834" w:hanging="480"/>
      </w:pPr>
      <w:rPr>
        <w:rFonts w:ascii="Wingdings" w:hAnsi="Wingdings" w:hint="default"/>
      </w:rPr>
    </w:lvl>
    <w:lvl w:ilvl="3" w:tplc="04090001" w:tentative="1">
      <w:start w:val="1"/>
      <w:numFmt w:val="bullet"/>
      <w:lvlText w:val=""/>
      <w:lvlJc w:val="left"/>
      <w:pPr>
        <w:tabs>
          <w:tab w:val="num" w:pos="2314"/>
        </w:tabs>
        <w:ind w:left="2314" w:hanging="480"/>
      </w:pPr>
      <w:rPr>
        <w:rFonts w:ascii="Wingdings" w:hAnsi="Wingdings" w:hint="default"/>
      </w:rPr>
    </w:lvl>
    <w:lvl w:ilvl="4" w:tplc="04090003" w:tentative="1">
      <w:start w:val="1"/>
      <w:numFmt w:val="bullet"/>
      <w:lvlText w:val=""/>
      <w:lvlJc w:val="left"/>
      <w:pPr>
        <w:tabs>
          <w:tab w:val="num" w:pos="2794"/>
        </w:tabs>
        <w:ind w:left="2794" w:hanging="480"/>
      </w:pPr>
      <w:rPr>
        <w:rFonts w:ascii="Wingdings" w:hAnsi="Wingdings" w:hint="default"/>
      </w:rPr>
    </w:lvl>
    <w:lvl w:ilvl="5" w:tplc="04090005" w:tentative="1">
      <w:start w:val="1"/>
      <w:numFmt w:val="bullet"/>
      <w:lvlText w:val=""/>
      <w:lvlJc w:val="left"/>
      <w:pPr>
        <w:tabs>
          <w:tab w:val="num" w:pos="3274"/>
        </w:tabs>
        <w:ind w:left="3274" w:hanging="480"/>
      </w:pPr>
      <w:rPr>
        <w:rFonts w:ascii="Wingdings" w:hAnsi="Wingdings" w:hint="default"/>
      </w:rPr>
    </w:lvl>
    <w:lvl w:ilvl="6" w:tplc="04090001" w:tentative="1">
      <w:start w:val="1"/>
      <w:numFmt w:val="bullet"/>
      <w:lvlText w:val=""/>
      <w:lvlJc w:val="left"/>
      <w:pPr>
        <w:tabs>
          <w:tab w:val="num" w:pos="3754"/>
        </w:tabs>
        <w:ind w:left="3754" w:hanging="480"/>
      </w:pPr>
      <w:rPr>
        <w:rFonts w:ascii="Wingdings" w:hAnsi="Wingdings" w:hint="default"/>
      </w:rPr>
    </w:lvl>
    <w:lvl w:ilvl="7" w:tplc="04090003" w:tentative="1">
      <w:start w:val="1"/>
      <w:numFmt w:val="bullet"/>
      <w:lvlText w:val=""/>
      <w:lvlJc w:val="left"/>
      <w:pPr>
        <w:tabs>
          <w:tab w:val="num" w:pos="4234"/>
        </w:tabs>
        <w:ind w:left="4234" w:hanging="480"/>
      </w:pPr>
      <w:rPr>
        <w:rFonts w:ascii="Wingdings" w:hAnsi="Wingdings" w:hint="default"/>
      </w:rPr>
    </w:lvl>
    <w:lvl w:ilvl="8" w:tplc="04090005" w:tentative="1">
      <w:start w:val="1"/>
      <w:numFmt w:val="bullet"/>
      <w:lvlText w:val=""/>
      <w:lvlJc w:val="left"/>
      <w:pPr>
        <w:tabs>
          <w:tab w:val="num" w:pos="4714"/>
        </w:tabs>
        <w:ind w:left="4714" w:hanging="48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FA"/>
    <w:rsid w:val="00004388"/>
    <w:rsid w:val="00004625"/>
    <w:rsid w:val="00005238"/>
    <w:rsid w:val="000052E7"/>
    <w:rsid w:val="0001087E"/>
    <w:rsid w:val="00010D1A"/>
    <w:rsid w:val="00014918"/>
    <w:rsid w:val="000149E7"/>
    <w:rsid w:val="00021BD1"/>
    <w:rsid w:val="00022CF3"/>
    <w:rsid w:val="0002402F"/>
    <w:rsid w:val="00027DBA"/>
    <w:rsid w:val="00030955"/>
    <w:rsid w:val="0003118F"/>
    <w:rsid w:val="00035591"/>
    <w:rsid w:val="00036807"/>
    <w:rsid w:val="000372B4"/>
    <w:rsid w:val="0004110B"/>
    <w:rsid w:val="000428DC"/>
    <w:rsid w:val="00042CD0"/>
    <w:rsid w:val="00047912"/>
    <w:rsid w:val="00047F31"/>
    <w:rsid w:val="00052E49"/>
    <w:rsid w:val="000567BD"/>
    <w:rsid w:val="00056F25"/>
    <w:rsid w:val="00061269"/>
    <w:rsid w:val="00061928"/>
    <w:rsid w:val="00061EE5"/>
    <w:rsid w:val="00064C51"/>
    <w:rsid w:val="00071C00"/>
    <w:rsid w:val="00072925"/>
    <w:rsid w:val="000738CD"/>
    <w:rsid w:val="00082F15"/>
    <w:rsid w:val="00084B00"/>
    <w:rsid w:val="00090C97"/>
    <w:rsid w:val="00092F3D"/>
    <w:rsid w:val="000933BD"/>
    <w:rsid w:val="0009485A"/>
    <w:rsid w:val="000953AF"/>
    <w:rsid w:val="00097AC7"/>
    <w:rsid w:val="000A3540"/>
    <w:rsid w:val="000A3B70"/>
    <w:rsid w:val="000A7189"/>
    <w:rsid w:val="000A74F9"/>
    <w:rsid w:val="000B0A68"/>
    <w:rsid w:val="000B0F4D"/>
    <w:rsid w:val="000B106B"/>
    <w:rsid w:val="000B4C14"/>
    <w:rsid w:val="000B5B0D"/>
    <w:rsid w:val="000C022F"/>
    <w:rsid w:val="000C03B3"/>
    <w:rsid w:val="000C03CC"/>
    <w:rsid w:val="000C1FE7"/>
    <w:rsid w:val="000C74CB"/>
    <w:rsid w:val="000D1808"/>
    <w:rsid w:val="000D1DB7"/>
    <w:rsid w:val="000D32D0"/>
    <w:rsid w:val="000D6D60"/>
    <w:rsid w:val="000D7E17"/>
    <w:rsid w:val="000E0804"/>
    <w:rsid w:val="000E0E79"/>
    <w:rsid w:val="000E120B"/>
    <w:rsid w:val="000E2CB2"/>
    <w:rsid w:val="000E2FFA"/>
    <w:rsid w:val="000E65BD"/>
    <w:rsid w:val="000E69FA"/>
    <w:rsid w:val="000F193A"/>
    <w:rsid w:val="000F431E"/>
    <w:rsid w:val="00110C5E"/>
    <w:rsid w:val="0011237D"/>
    <w:rsid w:val="0011271A"/>
    <w:rsid w:val="00112B47"/>
    <w:rsid w:val="00116F20"/>
    <w:rsid w:val="00117595"/>
    <w:rsid w:val="001241B9"/>
    <w:rsid w:val="00124C32"/>
    <w:rsid w:val="001276C4"/>
    <w:rsid w:val="00143A2B"/>
    <w:rsid w:val="0014709D"/>
    <w:rsid w:val="001477B8"/>
    <w:rsid w:val="00147C64"/>
    <w:rsid w:val="001513D8"/>
    <w:rsid w:val="00151AE0"/>
    <w:rsid w:val="00155081"/>
    <w:rsid w:val="00155AC7"/>
    <w:rsid w:val="00163AF6"/>
    <w:rsid w:val="0016400E"/>
    <w:rsid w:val="001656BC"/>
    <w:rsid w:val="0016673A"/>
    <w:rsid w:val="00170E6C"/>
    <w:rsid w:val="0017159B"/>
    <w:rsid w:val="001716E7"/>
    <w:rsid w:val="00172B38"/>
    <w:rsid w:val="001801C1"/>
    <w:rsid w:val="00180488"/>
    <w:rsid w:val="001822DC"/>
    <w:rsid w:val="0018291A"/>
    <w:rsid w:val="00182FEC"/>
    <w:rsid w:val="001830B5"/>
    <w:rsid w:val="0018329C"/>
    <w:rsid w:val="00183C8D"/>
    <w:rsid w:val="00190D06"/>
    <w:rsid w:val="00190F95"/>
    <w:rsid w:val="00191C2F"/>
    <w:rsid w:val="00191E5C"/>
    <w:rsid w:val="001934F9"/>
    <w:rsid w:val="0019360E"/>
    <w:rsid w:val="001A1617"/>
    <w:rsid w:val="001A33FD"/>
    <w:rsid w:val="001A5082"/>
    <w:rsid w:val="001A5190"/>
    <w:rsid w:val="001A58F7"/>
    <w:rsid w:val="001A6288"/>
    <w:rsid w:val="001A701B"/>
    <w:rsid w:val="001B035F"/>
    <w:rsid w:val="001B069D"/>
    <w:rsid w:val="001B13F0"/>
    <w:rsid w:val="001B274B"/>
    <w:rsid w:val="001B307B"/>
    <w:rsid w:val="001B33FB"/>
    <w:rsid w:val="001B6818"/>
    <w:rsid w:val="001C1C20"/>
    <w:rsid w:val="001C256F"/>
    <w:rsid w:val="001C4F79"/>
    <w:rsid w:val="001C67CA"/>
    <w:rsid w:val="001D3066"/>
    <w:rsid w:val="001D5AA4"/>
    <w:rsid w:val="001D7A72"/>
    <w:rsid w:val="001E041B"/>
    <w:rsid w:val="001E6AA3"/>
    <w:rsid w:val="001E7FC6"/>
    <w:rsid w:val="001F457F"/>
    <w:rsid w:val="00201540"/>
    <w:rsid w:val="00203BCD"/>
    <w:rsid w:val="00206E27"/>
    <w:rsid w:val="00206E82"/>
    <w:rsid w:val="00207EE8"/>
    <w:rsid w:val="00210A72"/>
    <w:rsid w:val="00211216"/>
    <w:rsid w:val="002131E1"/>
    <w:rsid w:val="002133D8"/>
    <w:rsid w:val="00214608"/>
    <w:rsid w:val="00216AA9"/>
    <w:rsid w:val="002177DE"/>
    <w:rsid w:val="00221E4F"/>
    <w:rsid w:val="00224D59"/>
    <w:rsid w:val="00227388"/>
    <w:rsid w:val="002304E6"/>
    <w:rsid w:val="00232DC2"/>
    <w:rsid w:val="0023382C"/>
    <w:rsid w:val="00244AC2"/>
    <w:rsid w:val="00245C62"/>
    <w:rsid w:val="002471EC"/>
    <w:rsid w:val="00250B24"/>
    <w:rsid w:val="0025266A"/>
    <w:rsid w:val="002551D0"/>
    <w:rsid w:val="002625E4"/>
    <w:rsid w:val="00262CC6"/>
    <w:rsid w:val="00270664"/>
    <w:rsid w:val="00271184"/>
    <w:rsid w:val="00272404"/>
    <w:rsid w:val="002733A1"/>
    <w:rsid w:val="002750DE"/>
    <w:rsid w:val="00280F3C"/>
    <w:rsid w:val="002811D4"/>
    <w:rsid w:val="00281AA7"/>
    <w:rsid w:val="0029143E"/>
    <w:rsid w:val="0029523A"/>
    <w:rsid w:val="00295F6C"/>
    <w:rsid w:val="00296FEB"/>
    <w:rsid w:val="00297FA7"/>
    <w:rsid w:val="002A4AD7"/>
    <w:rsid w:val="002A57B8"/>
    <w:rsid w:val="002A5984"/>
    <w:rsid w:val="002A5A4F"/>
    <w:rsid w:val="002A7C35"/>
    <w:rsid w:val="002B178D"/>
    <w:rsid w:val="002B5C5E"/>
    <w:rsid w:val="002C0472"/>
    <w:rsid w:val="002C2E63"/>
    <w:rsid w:val="002C522C"/>
    <w:rsid w:val="002D001C"/>
    <w:rsid w:val="002D1B8A"/>
    <w:rsid w:val="002D2648"/>
    <w:rsid w:val="002D2FC9"/>
    <w:rsid w:val="002D58E4"/>
    <w:rsid w:val="002D71FB"/>
    <w:rsid w:val="002E0DFB"/>
    <w:rsid w:val="002E3459"/>
    <w:rsid w:val="002E550C"/>
    <w:rsid w:val="002E5F59"/>
    <w:rsid w:val="002F2B04"/>
    <w:rsid w:val="002F3BA5"/>
    <w:rsid w:val="002F3C1E"/>
    <w:rsid w:val="002F6579"/>
    <w:rsid w:val="002F7384"/>
    <w:rsid w:val="00301A0E"/>
    <w:rsid w:val="003047B6"/>
    <w:rsid w:val="00306325"/>
    <w:rsid w:val="00307AE6"/>
    <w:rsid w:val="003110CF"/>
    <w:rsid w:val="00312B20"/>
    <w:rsid w:val="003238FB"/>
    <w:rsid w:val="00326708"/>
    <w:rsid w:val="003271D6"/>
    <w:rsid w:val="003316CD"/>
    <w:rsid w:val="00343752"/>
    <w:rsid w:val="00345F9D"/>
    <w:rsid w:val="0035116F"/>
    <w:rsid w:val="00352BC2"/>
    <w:rsid w:val="003555FC"/>
    <w:rsid w:val="003562AE"/>
    <w:rsid w:val="00361DDA"/>
    <w:rsid w:val="00363EAB"/>
    <w:rsid w:val="00364E56"/>
    <w:rsid w:val="00367A15"/>
    <w:rsid w:val="0037094C"/>
    <w:rsid w:val="00370BFF"/>
    <w:rsid w:val="00375CE5"/>
    <w:rsid w:val="003768E4"/>
    <w:rsid w:val="003769FF"/>
    <w:rsid w:val="003775E4"/>
    <w:rsid w:val="0038329C"/>
    <w:rsid w:val="00383826"/>
    <w:rsid w:val="0038698F"/>
    <w:rsid w:val="00386F89"/>
    <w:rsid w:val="00390521"/>
    <w:rsid w:val="00390D33"/>
    <w:rsid w:val="00393AD7"/>
    <w:rsid w:val="00394571"/>
    <w:rsid w:val="00395CBC"/>
    <w:rsid w:val="00396060"/>
    <w:rsid w:val="003A175B"/>
    <w:rsid w:val="003A2757"/>
    <w:rsid w:val="003A424E"/>
    <w:rsid w:val="003A443A"/>
    <w:rsid w:val="003A5D8A"/>
    <w:rsid w:val="003A7037"/>
    <w:rsid w:val="003A7F67"/>
    <w:rsid w:val="003C1F25"/>
    <w:rsid w:val="003C3C2E"/>
    <w:rsid w:val="003C5052"/>
    <w:rsid w:val="003C72A2"/>
    <w:rsid w:val="003C76E6"/>
    <w:rsid w:val="003C7B28"/>
    <w:rsid w:val="003D2281"/>
    <w:rsid w:val="003D4C05"/>
    <w:rsid w:val="003D5406"/>
    <w:rsid w:val="003E11FF"/>
    <w:rsid w:val="003E2727"/>
    <w:rsid w:val="003E4099"/>
    <w:rsid w:val="003E40CA"/>
    <w:rsid w:val="003E7DF5"/>
    <w:rsid w:val="003F1565"/>
    <w:rsid w:val="003F2FEE"/>
    <w:rsid w:val="003F482B"/>
    <w:rsid w:val="003F507D"/>
    <w:rsid w:val="003F51B1"/>
    <w:rsid w:val="003F533A"/>
    <w:rsid w:val="003F54DD"/>
    <w:rsid w:val="003F56DD"/>
    <w:rsid w:val="003F5D9A"/>
    <w:rsid w:val="003F7054"/>
    <w:rsid w:val="003F7846"/>
    <w:rsid w:val="0040078F"/>
    <w:rsid w:val="00401027"/>
    <w:rsid w:val="0040142E"/>
    <w:rsid w:val="00401912"/>
    <w:rsid w:val="004057D0"/>
    <w:rsid w:val="00406591"/>
    <w:rsid w:val="00406BDB"/>
    <w:rsid w:val="00411374"/>
    <w:rsid w:val="00411C38"/>
    <w:rsid w:val="004131FC"/>
    <w:rsid w:val="0041374E"/>
    <w:rsid w:val="00416B1F"/>
    <w:rsid w:val="004176AF"/>
    <w:rsid w:val="00421985"/>
    <w:rsid w:val="004245A2"/>
    <w:rsid w:val="00424FC3"/>
    <w:rsid w:val="004254E1"/>
    <w:rsid w:val="0042567A"/>
    <w:rsid w:val="004320AB"/>
    <w:rsid w:val="00433D0D"/>
    <w:rsid w:val="00435B2B"/>
    <w:rsid w:val="00440D2A"/>
    <w:rsid w:val="00451551"/>
    <w:rsid w:val="0045396B"/>
    <w:rsid w:val="0045644B"/>
    <w:rsid w:val="00457727"/>
    <w:rsid w:val="00466270"/>
    <w:rsid w:val="00467FFA"/>
    <w:rsid w:val="004775A7"/>
    <w:rsid w:val="00477C33"/>
    <w:rsid w:val="00482368"/>
    <w:rsid w:val="00484031"/>
    <w:rsid w:val="00484A17"/>
    <w:rsid w:val="0048682A"/>
    <w:rsid w:val="00486AF7"/>
    <w:rsid w:val="00487577"/>
    <w:rsid w:val="00494177"/>
    <w:rsid w:val="004946B6"/>
    <w:rsid w:val="00495969"/>
    <w:rsid w:val="00496330"/>
    <w:rsid w:val="00496A1E"/>
    <w:rsid w:val="004A054A"/>
    <w:rsid w:val="004A05BC"/>
    <w:rsid w:val="004A3FE9"/>
    <w:rsid w:val="004A51C2"/>
    <w:rsid w:val="004A6FEF"/>
    <w:rsid w:val="004A779B"/>
    <w:rsid w:val="004B2160"/>
    <w:rsid w:val="004B5B16"/>
    <w:rsid w:val="004B605D"/>
    <w:rsid w:val="004B6193"/>
    <w:rsid w:val="004B778D"/>
    <w:rsid w:val="004B78D2"/>
    <w:rsid w:val="004C2B08"/>
    <w:rsid w:val="004C2F51"/>
    <w:rsid w:val="004D0FBB"/>
    <w:rsid w:val="004D1A8A"/>
    <w:rsid w:val="004D48C4"/>
    <w:rsid w:val="004D4F2D"/>
    <w:rsid w:val="004E3B9D"/>
    <w:rsid w:val="004E4BDE"/>
    <w:rsid w:val="004E73D0"/>
    <w:rsid w:val="004E7755"/>
    <w:rsid w:val="004F0506"/>
    <w:rsid w:val="004F2D73"/>
    <w:rsid w:val="004F5703"/>
    <w:rsid w:val="004F6F00"/>
    <w:rsid w:val="0050111C"/>
    <w:rsid w:val="00502EB7"/>
    <w:rsid w:val="00503E40"/>
    <w:rsid w:val="00503E81"/>
    <w:rsid w:val="00505F0A"/>
    <w:rsid w:val="00505FA8"/>
    <w:rsid w:val="00506F69"/>
    <w:rsid w:val="00513B48"/>
    <w:rsid w:val="005149E1"/>
    <w:rsid w:val="005205F1"/>
    <w:rsid w:val="0052207B"/>
    <w:rsid w:val="0052300E"/>
    <w:rsid w:val="00525A00"/>
    <w:rsid w:val="005262F7"/>
    <w:rsid w:val="005307E7"/>
    <w:rsid w:val="00532732"/>
    <w:rsid w:val="00533183"/>
    <w:rsid w:val="005430CD"/>
    <w:rsid w:val="00544463"/>
    <w:rsid w:val="00544D93"/>
    <w:rsid w:val="00555069"/>
    <w:rsid w:val="00555F01"/>
    <w:rsid w:val="00556A4B"/>
    <w:rsid w:val="005652CB"/>
    <w:rsid w:val="00565EAF"/>
    <w:rsid w:val="00567CF8"/>
    <w:rsid w:val="00570A8E"/>
    <w:rsid w:val="00570DA9"/>
    <w:rsid w:val="005728A4"/>
    <w:rsid w:val="005732F9"/>
    <w:rsid w:val="005761AC"/>
    <w:rsid w:val="0057792F"/>
    <w:rsid w:val="00581331"/>
    <w:rsid w:val="005823EB"/>
    <w:rsid w:val="00582FDC"/>
    <w:rsid w:val="005834C4"/>
    <w:rsid w:val="005848ED"/>
    <w:rsid w:val="00584C8F"/>
    <w:rsid w:val="005853E8"/>
    <w:rsid w:val="005870DC"/>
    <w:rsid w:val="00590674"/>
    <w:rsid w:val="00591353"/>
    <w:rsid w:val="00592240"/>
    <w:rsid w:val="00593B58"/>
    <w:rsid w:val="005946CD"/>
    <w:rsid w:val="00595289"/>
    <w:rsid w:val="0059752F"/>
    <w:rsid w:val="005A3DCA"/>
    <w:rsid w:val="005A57EF"/>
    <w:rsid w:val="005B3D6B"/>
    <w:rsid w:val="005B421A"/>
    <w:rsid w:val="005B6481"/>
    <w:rsid w:val="005B6B3B"/>
    <w:rsid w:val="005C22E8"/>
    <w:rsid w:val="005C3F3F"/>
    <w:rsid w:val="005C5173"/>
    <w:rsid w:val="005C52FB"/>
    <w:rsid w:val="005C62CC"/>
    <w:rsid w:val="005D35D2"/>
    <w:rsid w:val="005D4B79"/>
    <w:rsid w:val="005E0211"/>
    <w:rsid w:val="005E31D0"/>
    <w:rsid w:val="005E6755"/>
    <w:rsid w:val="005E70BB"/>
    <w:rsid w:val="005F2406"/>
    <w:rsid w:val="00601379"/>
    <w:rsid w:val="006036A6"/>
    <w:rsid w:val="006037D0"/>
    <w:rsid w:val="00604E66"/>
    <w:rsid w:val="006050E9"/>
    <w:rsid w:val="0060615A"/>
    <w:rsid w:val="00607AE5"/>
    <w:rsid w:val="00610D74"/>
    <w:rsid w:val="0061206F"/>
    <w:rsid w:val="006137A0"/>
    <w:rsid w:val="00615F84"/>
    <w:rsid w:val="0061623E"/>
    <w:rsid w:val="006219CB"/>
    <w:rsid w:val="006233AB"/>
    <w:rsid w:val="00631EB2"/>
    <w:rsid w:val="00632B9B"/>
    <w:rsid w:val="00634645"/>
    <w:rsid w:val="0063539B"/>
    <w:rsid w:val="00636DB1"/>
    <w:rsid w:val="00642B87"/>
    <w:rsid w:val="006471F4"/>
    <w:rsid w:val="0064785B"/>
    <w:rsid w:val="00647F34"/>
    <w:rsid w:val="00652650"/>
    <w:rsid w:val="00654F5A"/>
    <w:rsid w:val="006550C2"/>
    <w:rsid w:val="0065687D"/>
    <w:rsid w:val="00657AC4"/>
    <w:rsid w:val="006612A7"/>
    <w:rsid w:val="006616D9"/>
    <w:rsid w:val="00661DCF"/>
    <w:rsid w:val="00662C47"/>
    <w:rsid w:val="00663EC7"/>
    <w:rsid w:val="00670446"/>
    <w:rsid w:val="00673738"/>
    <w:rsid w:val="00682581"/>
    <w:rsid w:val="00682C3A"/>
    <w:rsid w:val="00682D78"/>
    <w:rsid w:val="006876EE"/>
    <w:rsid w:val="00691D9F"/>
    <w:rsid w:val="00692272"/>
    <w:rsid w:val="00693FD0"/>
    <w:rsid w:val="006A0EFC"/>
    <w:rsid w:val="006A4D2C"/>
    <w:rsid w:val="006A7026"/>
    <w:rsid w:val="006A73A5"/>
    <w:rsid w:val="006A7C65"/>
    <w:rsid w:val="006B4B2C"/>
    <w:rsid w:val="006B67E7"/>
    <w:rsid w:val="006C08B6"/>
    <w:rsid w:val="006C2015"/>
    <w:rsid w:val="006C27E0"/>
    <w:rsid w:val="006C2B78"/>
    <w:rsid w:val="006C440C"/>
    <w:rsid w:val="006C4EB9"/>
    <w:rsid w:val="006C7198"/>
    <w:rsid w:val="006D1A6A"/>
    <w:rsid w:val="006D3BC8"/>
    <w:rsid w:val="006D4F7E"/>
    <w:rsid w:val="006D57C6"/>
    <w:rsid w:val="006D61D1"/>
    <w:rsid w:val="006D7A8D"/>
    <w:rsid w:val="006E06EE"/>
    <w:rsid w:val="006E131B"/>
    <w:rsid w:val="006E77BB"/>
    <w:rsid w:val="006F11EC"/>
    <w:rsid w:val="006F19EE"/>
    <w:rsid w:val="006F1DFE"/>
    <w:rsid w:val="006F3E13"/>
    <w:rsid w:val="006F4AB2"/>
    <w:rsid w:val="006F4D33"/>
    <w:rsid w:val="006F500A"/>
    <w:rsid w:val="006F6BC4"/>
    <w:rsid w:val="007031B7"/>
    <w:rsid w:val="00705FC5"/>
    <w:rsid w:val="00706C1B"/>
    <w:rsid w:val="00710AC7"/>
    <w:rsid w:val="00713A29"/>
    <w:rsid w:val="00713D1B"/>
    <w:rsid w:val="007142AB"/>
    <w:rsid w:val="00714B64"/>
    <w:rsid w:val="007164A6"/>
    <w:rsid w:val="00717EAF"/>
    <w:rsid w:val="00721395"/>
    <w:rsid w:val="00721CB2"/>
    <w:rsid w:val="00723008"/>
    <w:rsid w:val="0072467C"/>
    <w:rsid w:val="0073095F"/>
    <w:rsid w:val="00731D89"/>
    <w:rsid w:val="007374FA"/>
    <w:rsid w:val="00737A14"/>
    <w:rsid w:val="00740C23"/>
    <w:rsid w:val="00742C6F"/>
    <w:rsid w:val="00745216"/>
    <w:rsid w:val="00745325"/>
    <w:rsid w:val="00745CCA"/>
    <w:rsid w:val="00752D3E"/>
    <w:rsid w:val="00756437"/>
    <w:rsid w:val="00756CE3"/>
    <w:rsid w:val="00762FEC"/>
    <w:rsid w:val="00770F07"/>
    <w:rsid w:val="00771245"/>
    <w:rsid w:val="00774519"/>
    <w:rsid w:val="00774704"/>
    <w:rsid w:val="00775727"/>
    <w:rsid w:val="00781243"/>
    <w:rsid w:val="00793978"/>
    <w:rsid w:val="00793F45"/>
    <w:rsid w:val="007956AF"/>
    <w:rsid w:val="00795905"/>
    <w:rsid w:val="007A091B"/>
    <w:rsid w:val="007A476A"/>
    <w:rsid w:val="007A48F3"/>
    <w:rsid w:val="007A5043"/>
    <w:rsid w:val="007A5D29"/>
    <w:rsid w:val="007A6538"/>
    <w:rsid w:val="007B358F"/>
    <w:rsid w:val="007B5C96"/>
    <w:rsid w:val="007B7010"/>
    <w:rsid w:val="007C0F94"/>
    <w:rsid w:val="007C12A6"/>
    <w:rsid w:val="007C2CD6"/>
    <w:rsid w:val="007C6CE8"/>
    <w:rsid w:val="007C788C"/>
    <w:rsid w:val="007D00DD"/>
    <w:rsid w:val="007D1364"/>
    <w:rsid w:val="007D24A5"/>
    <w:rsid w:val="007D2E03"/>
    <w:rsid w:val="007D5979"/>
    <w:rsid w:val="007E467F"/>
    <w:rsid w:val="007E5FFF"/>
    <w:rsid w:val="007E6D24"/>
    <w:rsid w:val="007F0B62"/>
    <w:rsid w:val="007F685E"/>
    <w:rsid w:val="00805309"/>
    <w:rsid w:val="00805705"/>
    <w:rsid w:val="00805EE6"/>
    <w:rsid w:val="00807BE8"/>
    <w:rsid w:val="00807D73"/>
    <w:rsid w:val="00811647"/>
    <w:rsid w:val="00814A4C"/>
    <w:rsid w:val="00817210"/>
    <w:rsid w:val="00822866"/>
    <w:rsid w:val="00822E12"/>
    <w:rsid w:val="00824F80"/>
    <w:rsid w:val="00825F1B"/>
    <w:rsid w:val="00825FB4"/>
    <w:rsid w:val="008269D9"/>
    <w:rsid w:val="00830518"/>
    <w:rsid w:val="00834AFB"/>
    <w:rsid w:val="00834B11"/>
    <w:rsid w:val="00834D56"/>
    <w:rsid w:val="00836F1C"/>
    <w:rsid w:val="00841AF6"/>
    <w:rsid w:val="0084376C"/>
    <w:rsid w:val="008446A6"/>
    <w:rsid w:val="00845BBA"/>
    <w:rsid w:val="00846368"/>
    <w:rsid w:val="00847CEC"/>
    <w:rsid w:val="00851397"/>
    <w:rsid w:val="0085492F"/>
    <w:rsid w:val="00860F51"/>
    <w:rsid w:val="00862290"/>
    <w:rsid w:val="0086288E"/>
    <w:rsid w:val="0086378D"/>
    <w:rsid w:val="00870505"/>
    <w:rsid w:val="0087118F"/>
    <w:rsid w:val="00876560"/>
    <w:rsid w:val="00876FB3"/>
    <w:rsid w:val="008773A0"/>
    <w:rsid w:val="00880D6A"/>
    <w:rsid w:val="0088356E"/>
    <w:rsid w:val="00883984"/>
    <w:rsid w:val="00884027"/>
    <w:rsid w:val="00885518"/>
    <w:rsid w:val="008873CD"/>
    <w:rsid w:val="00890347"/>
    <w:rsid w:val="00890DA6"/>
    <w:rsid w:val="00891B91"/>
    <w:rsid w:val="0089366E"/>
    <w:rsid w:val="008943EF"/>
    <w:rsid w:val="00896456"/>
    <w:rsid w:val="00896BE0"/>
    <w:rsid w:val="008A0A4C"/>
    <w:rsid w:val="008A1371"/>
    <w:rsid w:val="008A4E70"/>
    <w:rsid w:val="008A5DD6"/>
    <w:rsid w:val="008A65CD"/>
    <w:rsid w:val="008B192D"/>
    <w:rsid w:val="008B366E"/>
    <w:rsid w:val="008B3B9A"/>
    <w:rsid w:val="008B439E"/>
    <w:rsid w:val="008C2DAA"/>
    <w:rsid w:val="008C2E82"/>
    <w:rsid w:val="008C4E7D"/>
    <w:rsid w:val="008C5117"/>
    <w:rsid w:val="008C5426"/>
    <w:rsid w:val="008D1871"/>
    <w:rsid w:val="008D2F67"/>
    <w:rsid w:val="008D5512"/>
    <w:rsid w:val="008D699B"/>
    <w:rsid w:val="008E0AE0"/>
    <w:rsid w:val="008E0D89"/>
    <w:rsid w:val="008E15B9"/>
    <w:rsid w:val="008E20DB"/>
    <w:rsid w:val="008E3FE8"/>
    <w:rsid w:val="008F18AD"/>
    <w:rsid w:val="008F38EC"/>
    <w:rsid w:val="008F409D"/>
    <w:rsid w:val="008F4F4B"/>
    <w:rsid w:val="008F6604"/>
    <w:rsid w:val="008F6B2E"/>
    <w:rsid w:val="00900573"/>
    <w:rsid w:val="009016EF"/>
    <w:rsid w:val="00902706"/>
    <w:rsid w:val="009030F8"/>
    <w:rsid w:val="00903CBD"/>
    <w:rsid w:val="00903D72"/>
    <w:rsid w:val="00907DB3"/>
    <w:rsid w:val="00907EDA"/>
    <w:rsid w:val="00914B20"/>
    <w:rsid w:val="0091552B"/>
    <w:rsid w:val="00916E93"/>
    <w:rsid w:val="0092130A"/>
    <w:rsid w:val="00922A73"/>
    <w:rsid w:val="00927633"/>
    <w:rsid w:val="00927F90"/>
    <w:rsid w:val="00934196"/>
    <w:rsid w:val="0093491C"/>
    <w:rsid w:val="009362AD"/>
    <w:rsid w:val="009467DC"/>
    <w:rsid w:val="009471A1"/>
    <w:rsid w:val="009472AE"/>
    <w:rsid w:val="00947C74"/>
    <w:rsid w:val="00947D16"/>
    <w:rsid w:val="00953C60"/>
    <w:rsid w:val="009565E7"/>
    <w:rsid w:val="00960C2D"/>
    <w:rsid w:val="0096206B"/>
    <w:rsid w:val="00963488"/>
    <w:rsid w:val="00965088"/>
    <w:rsid w:val="00967153"/>
    <w:rsid w:val="009674E3"/>
    <w:rsid w:val="00972F16"/>
    <w:rsid w:val="00981508"/>
    <w:rsid w:val="00982242"/>
    <w:rsid w:val="0098453B"/>
    <w:rsid w:val="00987369"/>
    <w:rsid w:val="00994C47"/>
    <w:rsid w:val="00996B9E"/>
    <w:rsid w:val="00997DEC"/>
    <w:rsid w:val="009A10E7"/>
    <w:rsid w:val="009A165F"/>
    <w:rsid w:val="009A70ED"/>
    <w:rsid w:val="009A742F"/>
    <w:rsid w:val="009A75AF"/>
    <w:rsid w:val="009B2941"/>
    <w:rsid w:val="009B4BF3"/>
    <w:rsid w:val="009C5492"/>
    <w:rsid w:val="009C671F"/>
    <w:rsid w:val="009D120E"/>
    <w:rsid w:val="009D6F6C"/>
    <w:rsid w:val="009D7D78"/>
    <w:rsid w:val="009E0A13"/>
    <w:rsid w:val="009E0BCA"/>
    <w:rsid w:val="009E1D68"/>
    <w:rsid w:val="009E39C3"/>
    <w:rsid w:val="009F00BA"/>
    <w:rsid w:val="00A07D14"/>
    <w:rsid w:val="00A1064D"/>
    <w:rsid w:val="00A2019D"/>
    <w:rsid w:val="00A2022E"/>
    <w:rsid w:val="00A21178"/>
    <w:rsid w:val="00A23AFA"/>
    <w:rsid w:val="00A278C9"/>
    <w:rsid w:val="00A30EC7"/>
    <w:rsid w:val="00A32748"/>
    <w:rsid w:val="00A33FB8"/>
    <w:rsid w:val="00A3672C"/>
    <w:rsid w:val="00A37725"/>
    <w:rsid w:val="00A4286F"/>
    <w:rsid w:val="00A46BAC"/>
    <w:rsid w:val="00A47579"/>
    <w:rsid w:val="00A47F02"/>
    <w:rsid w:val="00A57B76"/>
    <w:rsid w:val="00A61094"/>
    <w:rsid w:val="00A63276"/>
    <w:rsid w:val="00A63B28"/>
    <w:rsid w:val="00A65713"/>
    <w:rsid w:val="00A723BA"/>
    <w:rsid w:val="00A73662"/>
    <w:rsid w:val="00A73BB2"/>
    <w:rsid w:val="00A745AB"/>
    <w:rsid w:val="00A7460D"/>
    <w:rsid w:val="00A85FB1"/>
    <w:rsid w:val="00A87B64"/>
    <w:rsid w:val="00A909F0"/>
    <w:rsid w:val="00A933CB"/>
    <w:rsid w:val="00A93BA2"/>
    <w:rsid w:val="00A959FB"/>
    <w:rsid w:val="00AA246B"/>
    <w:rsid w:val="00AA3524"/>
    <w:rsid w:val="00AA4C98"/>
    <w:rsid w:val="00AA597E"/>
    <w:rsid w:val="00AA7539"/>
    <w:rsid w:val="00AB2567"/>
    <w:rsid w:val="00AB5082"/>
    <w:rsid w:val="00AB69D0"/>
    <w:rsid w:val="00AB7165"/>
    <w:rsid w:val="00AB7C13"/>
    <w:rsid w:val="00AC17E8"/>
    <w:rsid w:val="00AC2040"/>
    <w:rsid w:val="00AC35B5"/>
    <w:rsid w:val="00AC616E"/>
    <w:rsid w:val="00AC6381"/>
    <w:rsid w:val="00AC7869"/>
    <w:rsid w:val="00AD02C5"/>
    <w:rsid w:val="00AD562F"/>
    <w:rsid w:val="00AE2CF1"/>
    <w:rsid w:val="00AE50C6"/>
    <w:rsid w:val="00AF6F12"/>
    <w:rsid w:val="00AF7240"/>
    <w:rsid w:val="00AF7A82"/>
    <w:rsid w:val="00B02540"/>
    <w:rsid w:val="00B03BB9"/>
    <w:rsid w:val="00B05573"/>
    <w:rsid w:val="00B05B63"/>
    <w:rsid w:val="00B1008B"/>
    <w:rsid w:val="00B10F31"/>
    <w:rsid w:val="00B119C9"/>
    <w:rsid w:val="00B126E2"/>
    <w:rsid w:val="00B159C5"/>
    <w:rsid w:val="00B21630"/>
    <w:rsid w:val="00B219A4"/>
    <w:rsid w:val="00B2541E"/>
    <w:rsid w:val="00B254F8"/>
    <w:rsid w:val="00B264AF"/>
    <w:rsid w:val="00B27F2F"/>
    <w:rsid w:val="00B31F4D"/>
    <w:rsid w:val="00B3201A"/>
    <w:rsid w:val="00B34756"/>
    <w:rsid w:val="00B36A8D"/>
    <w:rsid w:val="00B36CB9"/>
    <w:rsid w:val="00B402A1"/>
    <w:rsid w:val="00B42F2F"/>
    <w:rsid w:val="00B456B7"/>
    <w:rsid w:val="00B4755F"/>
    <w:rsid w:val="00B50E46"/>
    <w:rsid w:val="00B515F8"/>
    <w:rsid w:val="00B5247F"/>
    <w:rsid w:val="00B53EFC"/>
    <w:rsid w:val="00B55DED"/>
    <w:rsid w:val="00B570AA"/>
    <w:rsid w:val="00B57CF2"/>
    <w:rsid w:val="00B6054F"/>
    <w:rsid w:val="00B61938"/>
    <w:rsid w:val="00B626FC"/>
    <w:rsid w:val="00B627E6"/>
    <w:rsid w:val="00B631C7"/>
    <w:rsid w:val="00B63F1C"/>
    <w:rsid w:val="00B6787B"/>
    <w:rsid w:val="00B70B26"/>
    <w:rsid w:val="00B7126B"/>
    <w:rsid w:val="00B7189D"/>
    <w:rsid w:val="00B72183"/>
    <w:rsid w:val="00B80730"/>
    <w:rsid w:val="00B832D3"/>
    <w:rsid w:val="00B8464E"/>
    <w:rsid w:val="00B868FE"/>
    <w:rsid w:val="00B94AF3"/>
    <w:rsid w:val="00BA08A8"/>
    <w:rsid w:val="00BA1ECB"/>
    <w:rsid w:val="00BA2CA9"/>
    <w:rsid w:val="00BA5985"/>
    <w:rsid w:val="00BB20C4"/>
    <w:rsid w:val="00BB38BE"/>
    <w:rsid w:val="00BB3C59"/>
    <w:rsid w:val="00BB4740"/>
    <w:rsid w:val="00BC165D"/>
    <w:rsid w:val="00BC4D73"/>
    <w:rsid w:val="00BD0434"/>
    <w:rsid w:val="00BD125F"/>
    <w:rsid w:val="00BD14BA"/>
    <w:rsid w:val="00BD297C"/>
    <w:rsid w:val="00BD7228"/>
    <w:rsid w:val="00BE0A1D"/>
    <w:rsid w:val="00BF172E"/>
    <w:rsid w:val="00BF5F65"/>
    <w:rsid w:val="00BF6E6E"/>
    <w:rsid w:val="00BF7843"/>
    <w:rsid w:val="00C01FBB"/>
    <w:rsid w:val="00C03114"/>
    <w:rsid w:val="00C03329"/>
    <w:rsid w:val="00C038C6"/>
    <w:rsid w:val="00C03AD7"/>
    <w:rsid w:val="00C0549D"/>
    <w:rsid w:val="00C06298"/>
    <w:rsid w:val="00C07B35"/>
    <w:rsid w:val="00C14143"/>
    <w:rsid w:val="00C15B3B"/>
    <w:rsid w:val="00C166CF"/>
    <w:rsid w:val="00C17A26"/>
    <w:rsid w:val="00C20ECA"/>
    <w:rsid w:val="00C213DC"/>
    <w:rsid w:val="00C22083"/>
    <w:rsid w:val="00C234AE"/>
    <w:rsid w:val="00C32842"/>
    <w:rsid w:val="00C33F46"/>
    <w:rsid w:val="00C3539B"/>
    <w:rsid w:val="00C354E6"/>
    <w:rsid w:val="00C35674"/>
    <w:rsid w:val="00C36BB2"/>
    <w:rsid w:val="00C429F0"/>
    <w:rsid w:val="00C42D00"/>
    <w:rsid w:val="00C4458C"/>
    <w:rsid w:val="00C479A4"/>
    <w:rsid w:val="00C50DAF"/>
    <w:rsid w:val="00C51192"/>
    <w:rsid w:val="00C52326"/>
    <w:rsid w:val="00C60DD8"/>
    <w:rsid w:val="00C60FB7"/>
    <w:rsid w:val="00C63386"/>
    <w:rsid w:val="00C643BF"/>
    <w:rsid w:val="00C653EC"/>
    <w:rsid w:val="00C7105C"/>
    <w:rsid w:val="00C71B44"/>
    <w:rsid w:val="00C7214E"/>
    <w:rsid w:val="00C72855"/>
    <w:rsid w:val="00C747EC"/>
    <w:rsid w:val="00C74F67"/>
    <w:rsid w:val="00C80418"/>
    <w:rsid w:val="00C80DCE"/>
    <w:rsid w:val="00C81402"/>
    <w:rsid w:val="00C82EF2"/>
    <w:rsid w:val="00C83449"/>
    <w:rsid w:val="00C83621"/>
    <w:rsid w:val="00C8414A"/>
    <w:rsid w:val="00C86461"/>
    <w:rsid w:val="00C93805"/>
    <w:rsid w:val="00C93FAA"/>
    <w:rsid w:val="00C94FEA"/>
    <w:rsid w:val="00C97BE5"/>
    <w:rsid w:val="00CA15D8"/>
    <w:rsid w:val="00CA5896"/>
    <w:rsid w:val="00CB26DB"/>
    <w:rsid w:val="00CB2911"/>
    <w:rsid w:val="00CB2CC5"/>
    <w:rsid w:val="00CB3A68"/>
    <w:rsid w:val="00CB595D"/>
    <w:rsid w:val="00CB7A65"/>
    <w:rsid w:val="00CC0702"/>
    <w:rsid w:val="00CC3A24"/>
    <w:rsid w:val="00CC6D1E"/>
    <w:rsid w:val="00CC794D"/>
    <w:rsid w:val="00CD0F68"/>
    <w:rsid w:val="00CD2742"/>
    <w:rsid w:val="00CD68AE"/>
    <w:rsid w:val="00CE09B7"/>
    <w:rsid w:val="00CE6086"/>
    <w:rsid w:val="00CE78D7"/>
    <w:rsid w:val="00CF06C9"/>
    <w:rsid w:val="00CF27CD"/>
    <w:rsid w:val="00CF3948"/>
    <w:rsid w:val="00CF414A"/>
    <w:rsid w:val="00CF702A"/>
    <w:rsid w:val="00D0037E"/>
    <w:rsid w:val="00D02F2F"/>
    <w:rsid w:val="00D0429D"/>
    <w:rsid w:val="00D0445A"/>
    <w:rsid w:val="00D0497B"/>
    <w:rsid w:val="00D050C1"/>
    <w:rsid w:val="00D0748F"/>
    <w:rsid w:val="00D10A51"/>
    <w:rsid w:val="00D11908"/>
    <w:rsid w:val="00D126AD"/>
    <w:rsid w:val="00D12EA6"/>
    <w:rsid w:val="00D161D7"/>
    <w:rsid w:val="00D20CA7"/>
    <w:rsid w:val="00D20F5D"/>
    <w:rsid w:val="00D2691B"/>
    <w:rsid w:val="00D272AB"/>
    <w:rsid w:val="00D3055B"/>
    <w:rsid w:val="00D314D4"/>
    <w:rsid w:val="00D3402F"/>
    <w:rsid w:val="00D36060"/>
    <w:rsid w:val="00D418EF"/>
    <w:rsid w:val="00D43662"/>
    <w:rsid w:val="00D501A1"/>
    <w:rsid w:val="00D50299"/>
    <w:rsid w:val="00D559F4"/>
    <w:rsid w:val="00D60452"/>
    <w:rsid w:val="00D62E8A"/>
    <w:rsid w:val="00D637D8"/>
    <w:rsid w:val="00D6408E"/>
    <w:rsid w:val="00D6637F"/>
    <w:rsid w:val="00D71412"/>
    <w:rsid w:val="00D75E23"/>
    <w:rsid w:val="00D76263"/>
    <w:rsid w:val="00D80D93"/>
    <w:rsid w:val="00D824AB"/>
    <w:rsid w:val="00D8281D"/>
    <w:rsid w:val="00D87E0A"/>
    <w:rsid w:val="00D931FD"/>
    <w:rsid w:val="00D94271"/>
    <w:rsid w:val="00DA0421"/>
    <w:rsid w:val="00DA0F0F"/>
    <w:rsid w:val="00DA1DE8"/>
    <w:rsid w:val="00DA322D"/>
    <w:rsid w:val="00DA3AF4"/>
    <w:rsid w:val="00DA3C8B"/>
    <w:rsid w:val="00DA5549"/>
    <w:rsid w:val="00DA5E84"/>
    <w:rsid w:val="00DA6845"/>
    <w:rsid w:val="00DB2A3F"/>
    <w:rsid w:val="00DB4955"/>
    <w:rsid w:val="00DB56F0"/>
    <w:rsid w:val="00DC14DA"/>
    <w:rsid w:val="00DC226A"/>
    <w:rsid w:val="00DC375F"/>
    <w:rsid w:val="00DC3BB0"/>
    <w:rsid w:val="00DC5E8B"/>
    <w:rsid w:val="00DC621B"/>
    <w:rsid w:val="00DC719F"/>
    <w:rsid w:val="00DC7550"/>
    <w:rsid w:val="00DD0FF3"/>
    <w:rsid w:val="00DD5731"/>
    <w:rsid w:val="00DD575B"/>
    <w:rsid w:val="00DE2360"/>
    <w:rsid w:val="00DE2C45"/>
    <w:rsid w:val="00DE3311"/>
    <w:rsid w:val="00DE5E2B"/>
    <w:rsid w:val="00DE7115"/>
    <w:rsid w:val="00DE74E9"/>
    <w:rsid w:val="00DE7AC2"/>
    <w:rsid w:val="00DF135C"/>
    <w:rsid w:val="00DF16EF"/>
    <w:rsid w:val="00DF25EC"/>
    <w:rsid w:val="00DF31E6"/>
    <w:rsid w:val="00E00AA1"/>
    <w:rsid w:val="00E0145F"/>
    <w:rsid w:val="00E04B98"/>
    <w:rsid w:val="00E10F80"/>
    <w:rsid w:val="00E14D71"/>
    <w:rsid w:val="00E259DB"/>
    <w:rsid w:val="00E25BC0"/>
    <w:rsid w:val="00E267BC"/>
    <w:rsid w:val="00E31622"/>
    <w:rsid w:val="00E364DF"/>
    <w:rsid w:val="00E37731"/>
    <w:rsid w:val="00E40633"/>
    <w:rsid w:val="00E40EAB"/>
    <w:rsid w:val="00E41708"/>
    <w:rsid w:val="00E42DB1"/>
    <w:rsid w:val="00E43EBB"/>
    <w:rsid w:val="00E478FD"/>
    <w:rsid w:val="00E5423C"/>
    <w:rsid w:val="00E54BF7"/>
    <w:rsid w:val="00E664CE"/>
    <w:rsid w:val="00E7286B"/>
    <w:rsid w:val="00E759D9"/>
    <w:rsid w:val="00E75CBC"/>
    <w:rsid w:val="00E76083"/>
    <w:rsid w:val="00E772B8"/>
    <w:rsid w:val="00E77C40"/>
    <w:rsid w:val="00E80993"/>
    <w:rsid w:val="00E826A6"/>
    <w:rsid w:val="00E85C40"/>
    <w:rsid w:val="00E85D72"/>
    <w:rsid w:val="00E877CC"/>
    <w:rsid w:val="00E913CE"/>
    <w:rsid w:val="00E919E4"/>
    <w:rsid w:val="00E9370B"/>
    <w:rsid w:val="00E941EF"/>
    <w:rsid w:val="00E948D6"/>
    <w:rsid w:val="00E94CB8"/>
    <w:rsid w:val="00EA1292"/>
    <w:rsid w:val="00EA30E6"/>
    <w:rsid w:val="00EA360F"/>
    <w:rsid w:val="00EB0BA9"/>
    <w:rsid w:val="00EC213C"/>
    <w:rsid w:val="00EC2CAE"/>
    <w:rsid w:val="00EC2F2C"/>
    <w:rsid w:val="00EC5F09"/>
    <w:rsid w:val="00ED46E9"/>
    <w:rsid w:val="00ED4E82"/>
    <w:rsid w:val="00ED77A8"/>
    <w:rsid w:val="00EE018E"/>
    <w:rsid w:val="00EE3B3C"/>
    <w:rsid w:val="00EE5615"/>
    <w:rsid w:val="00EE5C02"/>
    <w:rsid w:val="00EE5C8B"/>
    <w:rsid w:val="00EE7216"/>
    <w:rsid w:val="00EF0162"/>
    <w:rsid w:val="00EF47C2"/>
    <w:rsid w:val="00EF528F"/>
    <w:rsid w:val="00F01F9C"/>
    <w:rsid w:val="00F03127"/>
    <w:rsid w:val="00F045EF"/>
    <w:rsid w:val="00F05293"/>
    <w:rsid w:val="00F07A9F"/>
    <w:rsid w:val="00F07D8C"/>
    <w:rsid w:val="00F1242B"/>
    <w:rsid w:val="00F154A4"/>
    <w:rsid w:val="00F15E14"/>
    <w:rsid w:val="00F20023"/>
    <w:rsid w:val="00F26510"/>
    <w:rsid w:val="00F2727C"/>
    <w:rsid w:val="00F340E1"/>
    <w:rsid w:val="00F3623D"/>
    <w:rsid w:val="00F40068"/>
    <w:rsid w:val="00F45A85"/>
    <w:rsid w:val="00F470CF"/>
    <w:rsid w:val="00F515DA"/>
    <w:rsid w:val="00F527B5"/>
    <w:rsid w:val="00F549A5"/>
    <w:rsid w:val="00F56202"/>
    <w:rsid w:val="00F56826"/>
    <w:rsid w:val="00F60DB3"/>
    <w:rsid w:val="00F62DFD"/>
    <w:rsid w:val="00F6710B"/>
    <w:rsid w:val="00F6742C"/>
    <w:rsid w:val="00F6746F"/>
    <w:rsid w:val="00F73D7C"/>
    <w:rsid w:val="00F76AFD"/>
    <w:rsid w:val="00F8295E"/>
    <w:rsid w:val="00F837FD"/>
    <w:rsid w:val="00F84F37"/>
    <w:rsid w:val="00F85AB5"/>
    <w:rsid w:val="00F8684C"/>
    <w:rsid w:val="00F9511E"/>
    <w:rsid w:val="00FA26E3"/>
    <w:rsid w:val="00FA4091"/>
    <w:rsid w:val="00FA4D5E"/>
    <w:rsid w:val="00FA72A8"/>
    <w:rsid w:val="00FB4008"/>
    <w:rsid w:val="00FB435B"/>
    <w:rsid w:val="00FB554E"/>
    <w:rsid w:val="00FB6910"/>
    <w:rsid w:val="00FB7218"/>
    <w:rsid w:val="00FC110D"/>
    <w:rsid w:val="00FC1FFF"/>
    <w:rsid w:val="00FC31CE"/>
    <w:rsid w:val="00FC51BF"/>
    <w:rsid w:val="00FC797D"/>
    <w:rsid w:val="00FD182E"/>
    <w:rsid w:val="00FD2F94"/>
    <w:rsid w:val="00FD34E6"/>
    <w:rsid w:val="00FD4140"/>
    <w:rsid w:val="00FD6E35"/>
    <w:rsid w:val="00FD7738"/>
    <w:rsid w:val="00FE0F6D"/>
    <w:rsid w:val="00FE13FF"/>
    <w:rsid w:val="00FE2796"/>
    <w:rsid w:val="00FE7271"/>
    <w:rsid w:val="00FF1382"/>
    <w:rsid w:val="00FF16D9"/>
    <w:rsid w:val="00FF48FD"/>
    <w:rsid w:val="00FF7E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D6"/>
    <w:pPr>
      <w:widowControl w:val="0"/>
    </w:pPr>
    <w:rPr>
      <w:kern w:val="2"/>
      <w:sz w:val="24"/>
      <w:szCs w:val="24"/>
    </w:rPr>
  </w:style>
  <w:style w:type="paragraph" w:styleId="2">
    <w:name w:val="heading 2"/>
    <w:basedOn w:val="a"/>
    <w:next w:val="a"/>
    <w:qFormat/>
    <w:rsid w:val="00E75CBC"/>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68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文"/>
    <w:basedOn w:val="a"/>
    <w:rsid w:val="00705FC5"/>
    <w:pPr>
      <w:spacing w:line="240" w:lineRule="exact"/>
    </w:pPr>
    <w:rPr>
      <w:rFonts w:ascii="華康中明體" w:eastAsia="華康中明體"/>
      <w:sz w:val="20"/>
      <w:szCs w:val="20"/>
    </w:rPr>
  </w:style>
  <w:style w:type="paragraph" w:customStyle="1" w:styleId="1">
    <w:name w:val="表文1"/>
    <w:basedOn w:val="a4"/>
    <w:rsid w:val="00364E56"/>
    <w:pPr>
      <w:jc w:val="both"/>
    </w:pPr>
    <w:rPr>
      <w:sz w:val="18"/>
      <w:szCs w:val="18"/>
    </w:rPr>
  </w:style>
  <w:style w:type="paragraph" w:customStyle="1" w:styleId="20">
    <w:name w:val="表文2"/>
    <w:basedOn w:val="1"/>
    <w:rsid w:val="00FA26E3"/>
    <w:rPr>
      <w:sz w:val="16"/>
      <w:szCs w:val="16"/>
    </w:rPr>
  </w:style>
  <w:style w:type="paragraph" w:customStyle="1" w:styleId="a5">
    <w:name w:val="１．"/>
    <w:basedOn w:val="a"/>
    <w:rsid w:val="008B366E"/>
    <w:pPr>
      <w:widowControl/>
      <w:numPr>
        <w:ilvl w:val="12"/>
      </w:numPr>
      <w:tabs>
        <w:tab w:val="left" w:pos="-356"/>
        <w:tab w:val="left" w:pos="240"/>
      </w:tabs>
      <w:overflowPunct w:val="0"/>
      <w:autoSpaceDE w:val="0"/>
      <w:autoSpaceDN w:val="0"/>
      <w:adjustRightInd w:val="0"/>
      <w:snapToGrid w:val="0"/>
      <w:spacing w:before="40" w:after="40" w:line="400" w:lineRule="atLeast"/>
      <w:ind w:left="1890" w:hanging="567"/>
      <w:textAlignment w:val="baseline"/>
    </w:pPr>
    <w:rPr>
      <w:rFonts w:eastAsia="標楷體"/>
      <w:kern w:val="0"/>
      <w:sz w:val="28"/>
      <w:szCs w:val="20"/>
    </w:rPr>
  </w:style>
  <w:style w:type="paragraph" w:styleId="a6">
    <w:name w:val="annotation text"/>
    <w:basedOn w:val="a"/>
    <w:semiHidden/>
    <w:rsid w:val="00E40633"/>
  </w:style>
  <w:style w:type="paragraph" w:customStyle="1" w:styleId="a7">
    <w:name w:val="（一）"/>
    <w:basedOn w:val="a"/>
    <w:rsid w:val="00E40633"/>
    <w:pPr>
      <w:widowControl/>
      <w:tabs>
        <w:tab w:val="left" w:pos="-356"/>
      </w:tabs>
      <w:overflowPunct w:val="0"/>
      <w:autoSpaceDE w:val="0"/>
      <w:autoSpaceDN w:val="0"/>
      <w:adjustRightInd w:val="0"/>
      <w:snapToGrid w:val="0"/>
      <w:spacing w:before="60" w:after="60" w:line="400" w:lineRule="atLeast"/>
      <w:ind w:leftChars="165" w:left="1338" w:hangingChars="313" w:hanging="876"/>
      <w:jc w:val="both"/>
      <w:textAlignment w:val="baseline"/>
    </w:pPr>
    <w:rPr>
      <w:rFonts w:eastAsia="標楷體"/>
      <w:kern w:val="0"/>
      <w:sz w:val="28"/>
      <w:szCs w:val="20"/>
    </w:rPr>
  </w:style>
  <w:style w:type="paragraph" w:customStyle="1" w:styleId="3">
    <w:name w:val="表文3"/>
    <w:basedOn w:val="1"/>
    <w:rsid w:val="00FE7271"/>
    <w:pPr>
      <w:spacing w:line="160" w:lineRule="exact"/>
    </w:pPr>
    <w:rPr>
      <w:rFonts w:hAnsi="標楷體"/>
      <w:sz w:val="12"/>
      <w:szCs w:val="12"/>
    </w:rPr>
  </w:style>
  <w:style w:type="paragraph" w:customStyle="1" w:styleId="10">
    <w:name w:val="內文1."/>
    <w:basedOn w:val="a"/>
    <w:rsid w:val="00FB554E"/>
    <w:pPr>
      <w:adjustRightInd w:val="0"/>
      <w:ind w:leftChars="798" w:left="2277" w:hangingChars="2" w:hanging="6"/>
      <w:jc w:val="both"/>
      <w:textAlignment w:val="baseline"/>
    </w:pPr>
    <w:rPr>
      <w:rFonts w:eastAsia="標楷體"/>
      <w:kern w:val="0"/>
      <w:sz w:val="28"/>
      <w:szCs w:val="20"/>
    </w:rPr>
  </w:style>
  <w:style w:type="paragraph" w:customStyle="1" w:styleId="a8">
    <w:name w:val="１．內文"/>
    <w:basedOn w:val="a"/>
    <w:next w:val="a"/>
    <w:rsid w:val="003A2757"/>
    <w:pPr>
      <w:widowControl/>
      <w:tabs>
        <w:tab w:val="left" w:pos="-356"/>
        <w:tab w:val="left" w:pos="528"/>
      </w:tabs>
      <w:overflowPunct w:val="0"/>
      <w:autoSpaceDE w:val="0"/>
      <w:autoSpaceDN w:val="0"/>
      <w:adjustRightInd w:val="0"/>
      <w:snapToGrid w:val="0"/>
      <w:spacing w:before="60" w:after="60" w:line="400" w:lineRule="atLeast"/>
      <w:ind w:left="1131"/>
      <w:textAlignment w:val="baseline"/>
    </w:pPr>
    <w:rPr>
      <w:rFonts w:eastAsia="標楷體"/>
      <w:kern w:val="0"/>
      <w:sz w:val="28"/>
      <w:szCs w:val="20"/>
    </w:rPr>
  </w:style>
  <w:style w:type="paragraph" w:styleId="a9">
    <w:name w:val="footer"/>
    <w:basedOn w:val="a"/>
    <w:link w:val="aa"/>
    <w:rsid w:val="007C12A6"/>
    <w:pPr>
      <w:tabs>
        <w:tab w:val="center" w:pos="4153"/>
        <w:tab w:val="right" w:pos="8306"/>
      </w:tabs>
      <w:snapToGrid w:val="0"/>
    </w:pPr>
    <w:rPr>
      <w:sz w:val="20"/>
      <w:szCs w:val="20"/>
    </w:rPr>
  </w:style>
  <w:style w:type="character" w:styleId="ab">
    <w:name w:val="page number"/>
    <w:basedOn w:val="a0"/>
    <w:rsid w:val="007C12A6"/>
  </w:style>
  <w:style w:type="paragraph" w:customStyle="1" w:styleId="ac">
    <w:name w:val="（一）內文"/>
    <w:basedOn w:val="a"/>
    <w:next w:val="a"/>
    <w:rsid w:val="003E7DF5"/>
    <w:pPr>
      <w:widowControl/>
      <w:tabs>
        <w:tab w:val="left" w:pos="-356"/>
      </w:tabs>
      <w:overflowPunct w:val="0"/>
      <w:autoSpaceDE w:val="0"/>
      <w:autoSpaceDN w:val="0"/>
      <w:adjustRightInd w:val="0"/>
      <w:snapToGrid w:val="0"/>
      <w:spacing w:before="60" w:after="60" w:line="400" w:lineRule="atLeast"/>
      <w:ind w:left="1338"/>
      <w:textAlignment w:val="baseline"/>
    </w:pPr>
    <w:rPr>
      <w:rFonts w:eastAsia="標楷體"/>
      <w:kern w:val="0"/>
      <w:sz w:val="28"/>
      <w:szCs w:val="20"/>
    </w:rPr>
  </w:style>
  <w:style w:type="paragraph" w:customStyle="1" w:styleId="ad">
    <w:name w:val="壹"/>
    <w:basedOn w:val="a"/>
    <w:next w:val="a"/>
    <w:rsid w:val="003D4C05"/>
    <w:pPr>
      <w:widowControl/>
      <w:tabs>
        <w:tab w:val="left" w:pos="-356"/>
        <w:tab w:val="left" w:pos="1620"/>
      </w:tabs>
      <w:overflowPunct w:val="0"/>
      <w:autoSpaceDE w:val="0"/>
      <w:autoSpaceDN w:val="0"/>
      <w:adjustRightInd w:val="0"/>
      <w:spacing w:before="120" w:after="120" w:line="400" w:lineRule="atLeast"/>
      <w:ind w:left="1622" w:hanging="1622"/>
      <w:textAlignment w:val="baseline"/>
    </w:pPr>
    <w:rPr>
      <w:rFonts w:eastAsia="標楷體"/>
      <w:kern w:val="0"/>
      <w:sz w:val="32"/>
      <w:szCs w:val="20"/>
    </w:rPr>
  </w:style>
  <w:style w:type="paragraph" w:customStyle="1" w:styleId="ae">
    <w:name w:val="Ａ．"/>
    <w:basedOn w:val="a"/>
    <w:next w:val="a"/>
    <w:rsid w:val="003D4C05"/>
    <w:pPr>
      <w:widowControl/>
      <w:tabs>
        <w:tab w:val="left" w:pos="-356"/>
        <w:tab w:val="left" w:pos="2880"/>
      </w:tabs>
      <w:overflowPunct w:val="0"/>
      <w:autoSpaceDE w:val="0"/>
      <w:autoSpaceDN w:val="0"/>
      <w:adjustRightInd w:val="0"/>
      <w:snapToGrid w:val="0"/>
      <w:spacing w:before="60" w:after="60" w:line="400" w:lineRule="atLeast"/>
      <w:ind w:left="2682" w:hanging="567"/>
      <w:textAlignment w:val="baseline"/>
    </w:pPr>
    <w:rPr>
      <w:rFonts w:eastAsia="標楷體"/>
      <w:kern w:val="0"/>
      <w:sz w:val="26"/>
      <w:szCs w:val="20"/>
    </w:rPr>
  </w:style>
  <w:style w:type="paragraph" w:customStyle="1" w:styleId="af">
    <w:name w:val="a."/>
    <w:basedOn w:val="a"/>
    <w:rsid w:val="003D4C05"/>
    <w:pPr>
      <w:widowControl/>
      <w:tabs>
        <w:tab w:val="left" w:pos="-356"/>
      </w:tabs>
      <w:overflowPunct w:val="0"/>
      <w:autoSpaceDE w:val="0"/>
      <w:autoSpaceDN w:val="0"/>
      <w:adjustRightInd w:val="0"/>
      <w:snapToGrid w:val="0"/>
      <w:spacing w:before="60" w:after="60" w:line="400" w:lineRule="atLeast"/>
      <w:ind w:left="3039" w:hanging="567"/>
      <w:textAlignment w:val="baseline"/>
    </w:pPr>
    <w:rPr>
      <w:rFonts w:eastAsia="標楷體"/>
      <w:kern w:val="0"/>
      <w:sz w:val="26"/>
      <w:szCs w:val="20"/>
    </w:rPr>
  </w:style>
  <w:style w:type="paragraph" w:customStyle="1" w:styleId="af0">
    <w:name w:val="一．"/>
    <w:basedOn w:val="a"/>
    <w:next w:val="a"/>
    <w:rsid w:val="00206E82"/>
    <w:pPr>
      <w:widowControl/>
      <w:tabs>
        <w:tab w:val="left" w:pos="-356"/>
      </w:tabs>
      <w:overflowPunct w:val="0"/>
      <w:autoSpaceDE w:val="0"/>
      <w:autoSpaceDN w:val="0"/>
      <w:adjustRightInd w:val="0"/>
      <w:snapToGrid w:val="0"/>
      <w:spacing w:before="60" w:after="60" w:line="400" w:lineRule="atLeast"/>
      <w:ind w:left="539" w:hanging="539"/>
      <w:textAlignment w:val="baseline"/>
    </w:pPr>
    <w:rPr>
      <w:rFonts w:eastAsia="標楷體"/>
      <w:kern w:val="0"/>
      <w:sz w:val="28"/>
      <w:szCs w:val="20"/>
    </w:rPr>
  </w:style>
  <w:style w:type="paragraph" w:customStyle="1" w:styleId="af1">
    <w:name w:val="組別"/>
    <w:basedOn w:val="a"/>
    <w:rsid w:val="00206E82"/>
    <w:pPr>
      <w:widowControl/>
      <w:tabs>
        <w:tab w:val="left" w:pos="-356"/>
      </w:tabs>
      <w:overflowPunct w:val="0"/>
      <w:autoSpaceDE w:val="0"/>
      <w:autoSpaceDN w:val="0"/>
      <w:adjustRightInd w:val="0"/>
      <w:snapToGrid w:val="0"/>
      <w:jc w:val="both"/>
      <w:textAlignment w:val="baseline"/>
    </w:pPr>
    <w:rPr>
      <w:rFonts w:ascii="標楷體" w:eastAsia="標楷體"/>
      <w:kern w:val="0"/>
      <w:sz w:val="28"/>
      <w:szCs w:val="20"/>
    </w:rPr>
  </w:style>
  <w:style w:type="paragraph" w:customStyle="1" w:styleId="21">
    <w:name w:val="樣式2"/>
    <w:basedOn w:val="2"/>
    <w:rsid w:val="00E75CBC"/>
  </w:style>
  <w:style w:type="paragraph" w:styleId="af2">
    <w:name w:val="header"/>
    <w:basedOn w:val="a"/>
    <w:rsid w:val="00301A0E"/>
    <w:pPr>
      <w:tabs>
        <w:tab w:val="center" w:pos="4153"/>
        <w:tab w:val="right" w:pos="8306"/>
      </w:tabs>
      <w:snapToGrid w:val="0"/>
    </w:pPr>
    <w:rPr>
      <w:sz w:val="20"/>
      <w:szCs w:val="20"/>
    </w:rPr>
  </w:style>
  <w:style w:type="character" w:customStyle="1" w:styleId="af3">
    <w:name w:val="(一) 字元 字元 字元 字元 字元 字元 字元 字元"/>
    <w:basedOn w:val="a0"/>
    <w:rsid w:val="009D120E"/>
    <w:rPr>
      <w:rFonts w:ascii="標楷體" w:eastAsia="標楷體" w:hAnsi="標楷體"/>
      <w:kern w:val="2"/>
      <w:sz w:val="26"/>
      <w:szCs w:val="26"/>
      <w:lang w:val="en-US" w:eastAsia="zh-TW" w:bidi="ar-SA"/>
    </w:rPr>
  </w:style>
  <w:style w:type="character" w:customStyle="1" w:styleId="aa">
    <w:name w:val="頁尾 字元"/>
    <w:basedOn w:val="a0"/>
    <w:link w:val="a9"/>
    <w:rsid w:val="007D5979"/>
    <w:rPr>
      <w:kern w:val="2"/>
    </w:rPr>
  </w:style>
  <w:style w:type="paragraph" w:styleId="af4">
    <w:name w:val="Balloon Text"/>
    <w:basedOn w:val="a"/>
    <w:link w:val="af5"/>
    <w:uiPriority w:val="99"/>
    <w:semiHidden/>
    <w:unhideWhenUsed/>
    <w:rsid w:val="007D5979"/>
    <w:rPr>
      <w:rFonts w:ascii="Cambria" w:hAnsi="Cambria"/>
      <w:sz w:val="18"/>
      <w:szCs w:val="18"/>
    </w:rPr>
  </w:style>
  <w:style w:type="character" w:customStyle="1" w:styleId="af5">
    <w:name w:val="註解方塊文字 字元"/>
    <w:basedOn w:val="a0"/>
    <w:link w:val="af4"/>
    <w:uiPriority w:val="99"/>
    <w:semiHidden/>
    <w:rsid w:val="007D5979"/>
    <w:rPr>
      <w:rFonts w:ascii="Cambria" w:eastAsia="新細明體" w:hAnsi="Cambria" w:cs="Times New Roman"/>
      <w:kern w:val="2"/>
      <w:sz w:val="18"/>
      <w:szCs w:val="18"/>
    </w:rPr>
  </w:style>
  <w:style w:type="paragraph" w:customStyle="1" w:styleId="af6">
    <w:name w:val="(一)標題"/>
    <w:basedOn w:val="a"/>
    <w:rsid w:val="00207EE8"/>
    <w:pPr>
      <w:widowControl/>
      <w:spacing w:beforeLines="50" w:afterLines="50" w:line="360" w:lineRule="exact"/>
      <w:ind w:leftChars="110" w:left="660" w:hangingChars="165" w:hanging="396"/>
      <w:jc w:val="both"/>
    </w:pPr>
    <w:rPr>
      <w:rFonts w:ascii="華康仿宋體W6(P)" w:eastAsia="華康仿宋體W6(P)" w:cs="新細明體"/>
      <w:kern w:val="0"/>
    </w:rPr>
  </w:style>
  <w:style w:type="paragraph" w:customStyle="1" w:styleId="11">
    <w:name w:val="1.標題"/>
    <w:basedOn w:val="a"/>
    <w:rsid w:val="00F8684C"/>
    <w:pPr>
      <w:widowControl/>
      <w:spacing w:beforeLines="50" w:afterLines="50" w:line="360" w:lineRule="exact"/>
      <w:ind w:leftChars="286" w:left="866" w:hangingChars="82" w:hanging="180"/>
      <w:jc w:val="both"/>
    </w:pPr>
    <w:rPr>
      <w:rFonts w:ascii="華康仿宋體W6(P)" w:eastAsia="華康仿宋體W6(P)" w:hAnsi="標楷體" w:cs="新細明體"/>
      <w:kern w:val="0"/>
      <w:sz w:val="22"/>
      <w:szCs w:val="22"/>
    </w:rPr>
  </w:style>
  <w:style w:type="paragraph" w:customStyle="1" w:styleId="12">
    <w:name w:val="(1)標題"/>
    <w:basedOn w:val="11"/>
    <w:rsid w:val="00DE2360"/>
    <w:pPr>
      <w:ind w:leftChars="376" w:left="1159" w:hangingChars="117" w:hanging="257"/>
    </w:pPr>
  </w:style>
  <w:style w:type="paragraph" w:customStyle="1" w:styleId="13">
    <w:name w:val="1.文"/>
    <w:basedOn w:val="a"/>
    <w:rsid w:val="005834C4"/>
    <w:pPr>
      <w:widowControl/>
      <w:spacing w:beforeLines="50" w:afterLines="50" w:line="360" w:lineRule="exact"/>
      <w:ind w:leftChars="361" w:left="866" w:firstLineChars="197" w:firstLine="433"/>
      <w:jc w:val="both"/>
    </w:pPr>
    <w:rPr>
      <w:rFonts w:ascii="華康仿宋體W6(P)" w:eastAsia="華康仿宋體W6(P)" w:hAnsi="標楷體" w:cs="新細明體"/>
      <w:kern w:val="0"/>
      <w:sz w:val="22"/>
      <w:szCs w:val="22"/>
    </w:rPr>
  </w:style>
  <w:style w:type="paragraph" w:customStyle="1" w:styleId="af7">
    <w:name w:val="壹文"/>
    <w:basedOn w:val="a"/>
    <w:rsid w:val="00232DC2"/>
    <w:pPr>
      <w:spacing w:beforeLines="20" w:afterLines="20" w:line="400" w:lineRule="exact"/>
      <w:ind w:leftChars="300" w:left="720" w:firstLineChars="200" w:firstLine="480"/>
      <w:jc w:val="both"/>
    </w:pPr>
    <w:rPr>
      <w:rFonts w:ascii="標楷體" w:eastAsia="標楷體" w:hAnsi="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8D6"/>
    <w:pPr>
      <w:widowControl w:val="0"/>
    </w:pPr>
    <w:rPr>
      <w:kern w:val="2"/>
      <w:sz w:val="24"/>
      <w:szCs w:val="24"/>
    </w:rPr>
  </w:style>
  <w:style w:type="paragraph" w:styleId="2">
    <w:name w:val="heading 2"/>
    <w:basedOn w:val="a"/>
    <w:next w:val="a"/>
    <w:qFormat/>
    <w:rsid w:val="00E75CBC"/>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68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文"/>
    <w:basedOn w:val="a"/>
    <w:rsid w:val="00705FC5"/>
    <w:pPr>
      <w:spacing w:line="240" w:lineRule="exact"/>
    </w:pPr>
    <w:rPr>
      <w:rFonts w:ascii="華康中明體" w:eastAsia="華康中明體"/>
      <w:sz w:val="20"/>
      <w:szCs w:val="20"/>
    </w:rPr>
  </w:style>
  <w:style w:type="paragraph" w:customStyle="1" w:styleId="1">
    <w:name w:val="表文1"/>
    <w:basedOn w:val="a4"/>
    <w:rsid w:val="00364E56"/>
    <w:pPr>
      <w:jc w:val="both"/>
    </w:pPr>
    <w:rPr>
      <w:sz w:val="18"/>
      <w:szCs w:val="18"/>
    </w:rPr>
  </w:style>
  <w:style w:type="paragraph" w:customStyle="1" w:styleId="20">
    <w:name w:val="表文2"/>
    <w:basedOn w:val="1"/>
    <w:rsid w:val="00FA26E3"/>
    <w:rPr>
      <w:sz w:val="16"/>
      <w:szCs w:val="16"/>
    </w:rPr>
  </w:style>
  <w:style w:type="paragraph" w:customStyle="1" w:styleId="a5">
    <w:name w:val="１．"/>
    <w:basedOn w:val="a"/>
    <w:rsid w:val="008B366E"/>
    <w:pPr>
      <w:widowControl/>
      <w:numPr>
        <w:ilvl w:val="12"/>
      </w:numPr>
      <w:tabs>
        <w:tab w:val="left" w:pos="-356"/>
        <w:tab w:val="left" w:pos="240"/>
      </w:tabs>
      <w:overflowPunct w:val="0"/>
      <w:autoSpaceDE w:val="0"/>
      <w:autoSpaceDN w:val="0"/>
      <w:adjustRightInd w:val="0"/>
      <w:snapToGrid w:val="0"/>
      <w:spacing w:before="40" w:after="40" w:line="400" w:lineRule="atLeast"/>
      <w:ind w:left="1890" w:hanging="567"/>
      <w:textAlignment w:val="baseline"/>
    </w:pPr>
    <w:rPr>
      <w:rFonts w:eastAsia="標楷體"/>
      <w:kern w:val="0"/>
      <w:sz w:val="28"/>
      <w:szCs w:val="20"/>
    </w:rPr>
  </w:style>
  <w:style w:type="paragraph" w:styleId="a6">
    <w:name w:val="annotation text"/>
    <w:basedOn w:val="a"/>
    <w:semiHidden/>
    <w:rsid w:val="00E40633"/>
  </w:style>
  <w:style w:type="paragraph" w:customStyle="1" w:styleId="a7">
    <w:name w:val="（一）"/>
    <w:basedOn w:val="a"/>
    <w:rsid w:val="00E40633"/>
    <w:pPr>
      <w:widowControl/>
      <w:tabs>
        <w:tab w:val="left" w:pos="-356"/>
      </w:tabs>
      <w:overflowPunct w:val="0"/>
      <w:autoSpaceDE w:val="0"/>
      <w:autoSpaceDN w:val="0"/>
      <w:adjustRightInd w:val="0"/>
      <w:snapToGrid w:val="0"/>
      <w:spacing w:before="60" w:after="60" w:line="400" w:lineRule="atLeast"/>
      <w:ind w:leftChars="165" w:left="1338" w:hangingChars="313" w:hanging="876"/>
      <w:jc w:val="both"/>
      <w:textAlignment w:val="baseline"/>
    </w:pPr>
    <w:rPr>
      <w:rFonts w:eastAsia="標楷體"/>
      <w:kern w:val="0"/>
      <w:sz w:val="28"/>
      <w:szCs w:val="20"/>
    </w:rPr>
  </w:style>
  <w:style w:type="paragraph" w:customStyle="1" w:styleId="3">
    <w:name w:val="表文3"/>
    <w:basedOn w:val="1"/>
    <w:rsid w:val="00FE7271"/>
    <w:pPr>
      <w:spacing w:line="160" w:lineRule="exact"/>
    </w:pPr>
    <w:rPr>
      <w:rFonts w:hAnsi="標楷體"/>
      <w:sz w:val="12"/>
      <w:szCs w:val="12"/>
    </w:rPr>
  </w:style>
  <w:style w:type="paragraph" w:customStyle="1" w:styleId="10">
    <w:name w:val="內文1."/>
    <w:basedOn w:val="a"/>
    <w:rsid w:val="00FB554E"/>
    <w:pPr>
      <w:adjustRightInd w:val="0"/>
      <w:ind w:leftChars="798" w:left="2277" w:hangingChars="2" w:hanging="6"/>
      <w:jc w:val="both"/>
      <w:textAlignment w:val="baseline"/>
    </w:pPr>
    <w:rPr>
      <w:rFonts w:eastAsia="標楷體"/>
      <w:kern w:val="0"/>
      <w:sz w:val="28"/>
      <w:szCs w:val="20"/>
    </w:rPr>
  </w:style>
  <w:style w:type="paragraph" w:customStyle="1" w:styleId="a8">
    <w:name w:val="１．內文"/>
    <w:basedOn w:val="a"/>
    <w:next w:val="a"/>
    <w:rsid w:val="003A2757"/>
    <w:pPr>
      <w:widowControl/>
      <w:tabs>
        <w:tab w:val="left" w:pos="-356"/>
        <w:tab w:val="left" w:pos="528"/>
      </w:tabs>
      <w:overflowPunct w:val="0"/>
      <w:autoSpaceDE w:val="0"/>
      <w:autoSpaceDN w:val="0"/>
      <w:adjustRightInd w:val="0"/>
      <w:snapToGrid w:val="0"/>
      <w:spacing w:before="60" w:after="60" w:line="400" w:lineRule="atLeast"/>
      <w:ind w:left="1131"/>
      <w:textAlignment w:val="baseline"/>
    </w:pPr>
    <w:rPr>
      <w:rFonts w:eastAsia="標楷體"/>
      <w:kern w:val="0"/>
      <w:sz w:val="28"/>
      <w:szCs w:val="20"/>
    </w:rPr>
  </w:style>
  <w:style w:type="paragraph" w:styleId="a9">
    <w:name w:val="footer"/>
    <w:basedOn w:val="a"/>
    <w:link w:val="aa"/>
    <w:rsid w:val="007C12A6"/>
    <w:pPr>
      <w:tabs>
        <w:tab w:val="center" w:pos="4153"/>
        <w:tab w:val="right" w:pos="8306"/>
      </w:tabs>
      <w:snapToGrid w:val="0"/>
    </w:pPr>
    <w:rPr>
      <w:sz w:val="20"/>
      <w:szCs w:val="20"/>
    </w:rPr>
  </w:style>
  <w:style w:type="character" w:styleId="ab">
    <w:name w:val="page number"/>
    <w:basedOn w:val="a0"/>
    <w:rsid w:val="007C12A6"/>
  </w:style>
  <w:style w:type="paragraph" w:customStyle="1" w:styleId="ac">
    <w:name w:val="（一）內文"/>
    <w:basedOn w:val="a"/>
    <w:next w:val="a"/>
    <w:rsid w:val="003E7DF5"/>
    <w:pPr>
      <w:widowControl/>
      <w:tabs>
        <w:tab w:val="left" w:pos="-356"/>
      </w:tabs>
      <w:overflowPunct w:val="0"/>
      <w:autoSpaceDE w:val="0"/>
      <w:autoSpaceDN w:val="0"/>
      <w:adjustRightInd w:val="0"/>
      <w:snapToGrid w:val="0"/>
      <w:spacing w:before="60" w:after="60" w:line="400" w:lineRule="atLeast"/>
      <w:ind w:left="1338"/>
      <w:textAlignment w:val="baseline"/>
    </w:pPr>
    <w:rPr>
      <w:rFonts w:eastAsia="標楷體"/>
      <w:kern w:val="0"/>
      <w:sz w:val="28"/>
      <w:szCs w:val="20"/>
    </w:rPr>
  </w:style>
  <w:style w:type="paragraph" w:customStyle="1" w:styleId="ad">
    <w:name w:val="壹"/>
    <w:basedOn w:val="a"/>
    <w:next w:val="a"/>
    <w:rsid w:val="003D4C05"/>
    <w:pPr>
      <w:widowControl/>
      <w:tabs>
        <w:tab w:val="left" w:pos="-356"/>
        <w:tab w:val="left" w:pos="1620"/>
      </w:tabs>
      <w:overflowPunct w:val="0"/>
      <w:autoSpaceDE w:val="0"/>
      <w:autoSpaceDN w:val="0"/>
      <w:adjustRightInd w:val="0"/>
      <w:spacing w:before="120" w:after="120" w:line="400" w:lineRule="atLeast"/>
      <w:ind w:left="1622" w:hanging="1622"/>
      <w:textAlignment w:val="baseline"/>
    </w:pPr>
    <w:rPr>
      <w:rFonts w:eastAsia="標楷體"/>
      <w:kern w:val="0"/>
      <w:sz w:val="32"/>
      <w:szCs w:val="20"/>
    </w:rPr>
  </w:style>
  <w:style w:type="paragraph" w:customStyle="1" w:styleId="ae">
    <w:name w:val="Ａ．"/>
    <w:basedOn w:val="a"/>
    <w:next w:val="a"/>
    <w:rsid w:val="003D4C05"/>
    <w:pPr>
      <w:widowControl/>
      <w:tabs>
        <w:tab w:val="left" w:pos="-356"/>
        <w:tab w:val="left" w:pos="2880"/>
      </w:tabs>
      <w:overflowPunct w:val="0"/>
      <w:autoSpaceDE w:val="0"/>
      <w:autoSpaceDN w:val="0"/>
      <w:adjustRightInd w:val="0"/>
      <w:snapToGrid w:val="0"/>
      <w:spacing w:before="60" w:after="60" w:line="400" w:lineRule="atLeast"/>
      <w:ind w:left="2682" w:hanging="567"/>
      <w:textAlignment w:val="baseline"/>
    </w:pPr>
    <w:rPr>
      <w:rFonts w:eastAsia="標楷體"/>
      <w:kern w:val="0"/>
      <w:sz w:val="26"/>
      <w:szCs w:val="20"/>
    </w:rPr>
  </w:style>
  <w:style w:type="paragraph" w:customStyle="1" w:styleId="af">
    <w:name w:val="a."/>
    <w:basedOn w:val="a"/>
    <w:rsid w:val="003D4C05"/>
    <w:pPr>
      <w:widowControl/>
      <w:tabs>
        <w:tab w:val="left" w:pos="-356"/>
      </w:tabs>
      <w:overflowPunct w:val="0"/>
      <w:autoSpaceDE w:val="0"/>
      <w:autoSpaceDN w:val="0"/>
      <w:adjustRightInd w:val="0"/>
      <w:snapToGrid w:val="0"/>
      <w:spacing w:before="60" w:after="60" w:line="400" w:lineRule="atLeast"/>
      <w:ind w:left="3039" w:hanging="567"/>
      <w:textAlignment w:val="baseline"/>
    </w:pPr>
    <w:rPr>
      <w:rFonts w:eastAsia="標楷體"/>
      <w:kern w:val="0"/>
      <w:sz w:val="26"/>
      <w:szCs w:val="20"/>
    </w:rPr>
  </w:style>
  <w:style w:type="paragraph" w:customStyle="1" w:styleId="af0">
    <w:name w:val="一．"/>
    <w:basedOn w:val="a"/>
    <w:next w:val="a"/>
    <w:rsid w:val="00206E82"/>
    <w:pPr>
      <w:widowControl/>
      <w:tabs>
        <w:tab w:val="left" w:pos="-356"/>
      </w:tabs>
      <w:overflowPunct w:val="0"/>
      <w:autoSpaceDE w:val="0"/>
      <w:autoSpaceDN w:val="0"/>
      <w:adjustRightInd w:val="0"/>
      <w:snapToGrid w:val="0"/>
      <w:spacing w:before="60" w:after="60" w:line="400" w:lineRule="atLeast"/>
      <w:ind w:left="539" w:hanging="539"/>
      <w:textAlignment w:val="baseline"/>
    </w:pPr>
    <w:rPr>
      <w:rFonts w:eastAsia="標楷體"/>
      <w:kern w:val="0"/>
      <w:sz w:val="28"/>
      <w:szCs w:val="20"/>
    </w:rPr>
  </w:style>
  <w:style w:type="paragraph" w:customStyle="1" w:styleId="af1">
    <w:name w:val="組別"/>
    <w:basedOn w:val="a"/>
    <w:rsid w:val="00206E82"/>
    <w:pPr>
      <w:widowControl/>
      <w:tabs>
        <w:tab w:val="left" w:pos="-356"/>
      </w:tabs>
      <w:overflowPunct w:val="0"/>
      <w:autoSpaceDE w:val="0"/>
      <w:autoSpaceDN w:val="0"/>
      <w:adjustRightInd w:val="0"/>
      <w:snapToGrid w:val="0"/>
      <w:jc w:val="both"/>
      <w:textAlignment w:val="baseline"/>
    </w:pPr>
    <w:rPr>
      <w:rFonts w:ascii="標楷體" w:eastAsia="標楷體"/>
      <w:kern w:val="0"/>
      <w:sz w:val="28"/>
      <w:szCs w:val="20"/>
    </w:rPr>
  </w:style>
  <w:style w:type="paragraph" w:customStyle="1" w:styleId="21">
    <w:name w:val="樣式2"/>
    <w:basedOn w:val="2"/>
    <w:rsid w:val="00E75CBC"/>
  </w:style>
  <w:style w:type="paragraph" w:styleId="af2">
    <w:name w:val="header"/>
    <w:basedOn w:val="a"/>
    <w:rsid w:val="00301A0E"/>
    <w:pPr>
      <w:tabs>
        <w:tab w:val="center" w:pos="4153"/>
        <w:tab w:val="right" w:pos="8306"/>
      </w:tabs>
      <w:snapToGrid w:val="0"/>
    </w:pPr>
    <w:rPr>
      <w:sz w:val="20"/>
      <w:szCs w:val="20"/>
    </w:rPr>
  </w:style>
  <w:style w:type="character" w:customStyle="1" w:styleId="af3">
    <w:name w:val="(一) 字元 字元 字元 字元 字元 字元 字元 字元"/>
    <w:basedOn w:val="a0"/>
    <w:rsid w:val="009D120E"/>
    <w:rPr>
      <w:rFonts w:ascii="標楷體" w:eastAsia="標楷體" w:hAnsi="標楷體"/>
      <w:kern w:val="2"/>
      <w:sz w:val="26"/>
      <w:szCs w:val="26"/>
      <w:lang w:val="en-US" w:eastAsia="zh-TW" w:bidi="ar-SA"/>
    </w:rPr>
  </w:style>
  <w:style w:type="character" w:customStyle="1" w:styleId="aa">
    <w:name w:val="頁尾 字元"/>
    <w:basedOn w:val="a0"/>
    <w:link w:val="a9"/>
    <w:rsid w:val="007D5979"/>
    <w:rPr>
      <w:kern w:val="2"/>
    </w:rPr>
  </w:style>
  <w:style w:type="paragraph" w:styleId="af4">
    <w:name w:val="Balloon Text"/>
    <w:basedOn w:val="a"/>
    <w:link w:val="af5"/>
    <w:uiPriority w:val="99"/>
    <w:semiHidden/>
    <w:unhideWhenUsed/>
    <w:rsid w:val="007D5979"/>
    <w:rPr>
      <w:rFonts w:ascii="Cambria" w:hAnsi="Cambria"/>
      <w:sz w:val="18"/>
      <w:szCs w:val="18"/>
    </w:rPr>
  </w:style>
  <w:style w:type="character" w:customStyle="1" w:styleId="af5">
    <w:name w:val="註解方塊文字 字元"/>
    <w:basedOn w:val="a0"/>
    <w:link w:val="af4"/>
    <w:uiPriority w:val="99"/>
    <w:semiHidden/>
    <w:rsid w:val="007D5979"/>
    <w:rPr>
      <w:rFonts w:ascii="Cambria" w:eastAsia="新細明體" w:hAnsi="Cambria" w:cs="Times New Roman"/>
      <w:kern w:val="2"/>
      <w:sz w:val="18"/>
      <w:szCs w:val="18"/>
    </w:rPr>
  </w:style>
  <w:style w:type="paragraph" w:customStyle="1" w:styleId="af6">
    <w:name w:val="(一)標題"/>
    <w:basedOn w:val="a"/>
    <w:rsid w:val="00207EE8"/>
    <w:pPr>
      <w:widowControl/>
      <w:spacing w:beforeLines="50" w:afterLines="50" w:line="360" w:lineRule="exact"/>
      <w:ind w:leftChars="110" w:left="660" w:hangingChars="165" w:hanging="396"/>
      <w:jc w:val="both"/>
    </w:pPr>
    <w:rPr>
      <w:rFonts w:ascii="華康仿宋體W6(P)" w:eastAsia="華康仿宋體W6(P)" w:cs="新細明體"/>
      <w:kern w:val="0"/>
    </w:rPr>
  </w:style>
  <w:style w:type="paragraph" w:customStyle="1" w:styleId="11">
    <w:name w:val="1.標題"/>
    <w:basedOn w:val="a"/>
    <w:rsid w:val="00F8684C"/>
    <w:pPr>
      <w:widowControl/>
      <w:spacing w:beforeLines="50" w:afterLines="50" w:line="360" w:lineRule="exact"/>
      <w:ind w:leftChars="286" w:left="866" w:hangingChars="82" w:hanging="180"/>
      <w:jc w:val="both"/>
    </w:pPr>
    <w:rPr>
      <w:rFonts w:ascii="華康仿宋體W6(P)" w:eastAsia="華康仿宋體W6(P)" w:hAnsi="標楷體" w:cs="新細明體"/>
      <w:kern w:val="0"/>
      <w:sz w:val="22"/>
      <w:szCs w:val="22"/>
    </w:rPr>
  </w:style>
  <w:style w:type="paragraph" w:customStyle="1" w:styleId="12">
    <w:name w:val="(1)標題"/>
    <w:basedOn w:val="11"/>
    <w:rsid w:val="00DE2360"/>
    <w:pPr>
      <w:ind w:leftChars="376" w:left="1159" w:hangingChars="117" w:hanging="257"/>
    </w:pPr>
  </w:style>
  <w:style w:type="paragraph" w:customStyle="1" w:styleId="13">
    <w:name w:val="1.文"/>
    <w:basedOn w:val="a"/>
    <w:rsid w:val="005834C4"/>
    <w:pPr>
      <w:widowControl/>
      <w:spacing w:beforeLines="50" w:afterLines="50" w:line="360" w:lineRule="exact"/>
      <w:ind w:leftChars="361" w:left="866" w:firstLineChars="197" w:firstLine="433"/>
      <w:jc w:val="both"/>
    </w:pPr>
    <w:rPr>
      <w:rFonts w:ascii="華康仿宋體W6(P)" w:eastAsia="華康仿宋體W6(P)" w:hAnsi="標楷體" w:cs="新細明體"/>
      <w:kern w:val="0"/>
      <w:sz w:val="22"/>
      <w:szCs w:val="22"/>
    </w:rPr>
  </w:style>
  <w:style w:type="paragraph" w:customStyle="1" w:styleId="af7">
    <w:name w:val="壹文"/>
    <w:basedOn w:val="a"/>
    <w:rsid w:val="00232DC2"/>
    <w:pPr>
      <w:spacing w:beforeLines="20" w:afterLines="20" w:line="400" w:lineRule="exact"/>
      <w:ind w:leftChars="300" w:left="720" w:firstLineChars="200" w:firstLine="480"/>
      <w:jc w:val="both"/>
    </w:pPr>
    <w:rPr>
      <w:rFonts w:ascii="標楷體" w:eastAsia="標楷體"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2776</Words>
  <Characters>15827</Characters>
  <Application>Microsoft Office Word</Application>
  <DocSecurity>0</DocSecurity>
  <Lines>131</Lines>
  <Paragraphs>37</Paragraphs>
  <ScaleCrop>false</ScaleCrop>
  <Company>長豐工程顧問股份有限公司</Company>
  <LinksUpToDate>false</LinksUpToDate>
  <CharactersWithSpaces>18566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「擴大新竹市都市計畫（高速公路新竹交流道附近地區）（第一期發展區）細部計畫案」都市設計準則查核表</dc:title>
  <dc:creator>r</dc:creator>
  <cp:lastModifiedBy>Sky123.Org</cp:lastModifiedBy>
  <cp:revision>3</cp:revision>
  <cp:lastPrinted>2011-10-24T01:55:00Z</cp:lastPrinted>
  <dcterms:created xsi:type="dcterms:W3CDTF">2018-10-01T01:26:00Z</dcterms:created>
  <dcterms:modified xsi:type="dcterms:W3CDTF">2018-10-01T01:27:00Z</dcterms:modified>
</cp:coreProperties>
</file>