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標楷體" w:cs="標楷體" w:eastAsia="標楷體" w:hAnsi="標楷體"/>
          <w:b w:val="1"/>
          <w:sz w:val="40"/>
          <w:szCs w:val="40"/>
        </w:rPr>
      </w:pPr>
      <w:r w:rsidDel="00000000" w:rsidR="00000000" w:rsidRPr="00000000">
        <w:rPr>
          <w:rFonts w:ascii="標楷體" w:cs="標楷體" w:eastAsia="標楷體" w:hAnsi="標楷體"/>
          <w:b w:val="1"/>
          <w:sz w:val="40"/>
          <w:szCs w:val="40"/>
          <w:rtl w:val="0"/>
        </w:rPr>
        <w:t xml:space="preserve">新竹市都市計畫容積移轉申請書</w:t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目錄</w:t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零、新竹市都市計畫容積移轉查核表</w:t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壹、新竹市政府都市計畫容積移轉許可審查申請書</w:t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貳、新竹市都市計畫容積移轉許可審查計算表</w:t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參、新竹市都市計畫容積移轉許可審查現地勘查表</w:t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肆、送出基地所有權人同意書及權利關係人同意書</w:t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伍、送出基地所有權人與接受基地所有權人雙方協議書</w:t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陸、接受基地所有權人委託書(非委託辦理者免備)</w:t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柒、身分證明文件</w:t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檢附文件（請依序排列）</w:t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一、接受基地土地所有權狀影本</w:t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二、接受基地3個月內之土地登記謄本</w:t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三、接受基地3個月內之地籍圖謄本</w:t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四、接受基地3個月內之都市計畫土地使用分區證明書</w:t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五、接受基地都市計畫圖</w:t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六、送出基地土地所有權狀影本</w:t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七、送出基地3個月內之土地登記謄本</w:t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八、送出基地3個月內之地籍圖謄本</w:t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九、送出基地3個月內之都市計畫土地使用分區證明書</w:t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十、送出基地3個月內之現況照片</w:t>
      </w:r>
    </w:p>
    <w:p w:rsidR="00000000" w:rsidDel="00000000" w:rsidP="00000000" w:rsidRDefault="00000000" w:rsidRPr="00000000">
      <w:pPr>
        <w:ind w:left="540" w:firstLine="0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8" w:firstLine="0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　　註：本申請書一式兩份，並檢附光碟檔案(目錄零-柒電子檔案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一片</w:t>
      </w:r>
    </w:p>
    <w:sectPr>
      <w:pgSz w:h="16838" w:w="11906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